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B5" w:rsidRDefault="008A6C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A6C02" w:rsidRPr="00EC593F" w:rsidRDefault="00B74BE2" w:rsidP="00EC593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0" type="#_x0000_t176" style="position:absolute;left:0;text-align:left;margin-left:193.35pt;margin-top:19.35pt;width:40.95pt;height:21.75pt;z-index:251685888" fillcolor="#fbd4b4 [1305]">
            <v:textbox style="mso-next-textbox:#_x0000_s1060">
              <w:txbxContent>
                <w:p w:rsidR="001D5DC7" w:rsidRDefault="001D5DC7" w:rsidP="00C87A43">
                  <w:pPr>
                    <w:spacing w:after="0" w:line="240" w:lineRule="auto"/>
                  </w:pPr>
                  <w:r>
                    <w:t>Loans</w:t>
                  </w:r>
                </w:p>
                <w:p w:rsidR="001D5DC7" w:rsidRDefault="001D5DC7" w:rsidP="00C87A43">
                  <w:pPr>
                    <w:pStyle w:val="ListParagraph"/>
                    <w:spacing w:after="0" w:line="240" w:lineRule="auto"/>
                  </w:pPr>
                </w:p>
                <w:p w:rsidR="001D5DC7" w:rsidRDefault="001D5DC7" w:rsidP="00C87A43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59" type="#_x0000_t176" style="position:absolute;left:0;text-align:left;margin-left:79pt;margin-top:28.2pt;width:59.55pt;height:36.7pt;z-index:251684864" fillcolor="#fbd4b4 [1305]">
            <v:textbox style="mso-next-textbox:#_x0000_s1059">
              <w:txbxContent>
                <w:p w:rsidR="001D5DC7" w:rsidRDefault="001D5DC7" w:rsidP="00C87A43">
                  <w:pPr>
                    <w:spacing w:after="0" w:line="240" w:lineRule="auto"/>
                  </w:pPr>
                  <w:r>
                    <w:t>Financial Market</w:t>
                  </w:r>
                </w:p>
                <w:p w:rsidR="001D5DC7" w:rsidRDefault="001D5DC7" w:rsidP="00C87A43">
                  <w:pPr>
                    <w:pStyle w:val="ListParagraph"/>
                    <w:spacing w:after="0" w:line="240" w:lineRule="auto"/>
                  </w:pPr>
                </w:p>
                <w:p w:rsidR="001D5DC7" w:rsidRDefault="001D5DC7" w:rsidP="00C87A43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63" type="#_x0000_t117" style="position:absolute;left:0;text-align:left;margin-left:106.65pt;margin-top:315.55pt;width:186.8pt;height:87.6pt;z-index:251688960" fillcolor="#dbe5f1 [660]" strokeweight="3pt">
            <v:textbox style="mso-next-textbox:#_x0000_s1063">
              <w:txbxContent>
                <w:p w:rsidR="001D5DC7" w:rsidRDefault="001D5DC7" w:rsidP="00EC593F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C593F">
                    <w:rPr>
                      <w:sz w:val="32"/>
                      <w:szCs w:val="32"/>
                    </w:rPr>
                    <w:t xml:space="preserve">Central </w:t>
                  </w:r>
                  <w:r>
                    <w:rPr>
                      <w:sz w:val="32"/>
                      <w:szCs w:val="32"/>
                    </w:rPr>
                    <w:t>B</w:t>
                  </w:r>
                  <w:r w:rsidRPr="00EC593F">
                    <w:rPr>
                      <w:sz w:val="32"/>
                      <w:szCs w:val="32"/>
                    </w:rPr>
                    <w:t>anks</w:t>
                  </w:r>
                </w:p>
                <w:p w:rsidR="001D5DC7" w:rsidRPr="00EC593F" w:rsidRDefault="001D5DC7" w:rsidP="00EC593F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1D5DC7" w:rsidRPr="00EC593F" w:rsidRDefault="001D5DC7" w:rsidP="00EC593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C593F">
                    <w:rPr>
                      <w:sz w:val="24"/>
                      <w:szCs w:val="24"/>
                    </w:rPr>
                    <w:t>Bonds</w:t>
                  </w:r>
                </w:p>
                <w:p w:rsidR="001D5DC7" w:rsidRPr="00EC593F" w:rsidRDefault="001D5DC7" w:rsidP="00EC593F">
                  <w:pPr>
                    <w:ind w:left="270"/>
                    <w:rPr>
                      <w:sz w:val="24"/>
                      <w:szCs w:val="24"/>
                    </w:rPr>
                  </w:pPr>
                  <w:r w:rsidRPr="00EC593F">
                    <w:rPr>
                      <w:sz w:val="24"/>
                      <w:szCs w:val="24"/>
                    </w:rPr>
                    <w:t>2) Other</w:t>
                  </w:r>
                  <w:r w:rsidRPr="00EC593F">
                    <w:rPr>
                      <w:sz w:val="32"/>
                      <w:szCs w:val="32"/>
                    </w:rPr>
                    <w:t xml:space="preserve"> </w:t>
                  </w:r>
                  <w:r w:rsidRPr="00EC593F">
                    <w:rPr>
                      <w:sz w:val="24"/>
                      <w:szCs w:val="24"/>
                    </w:rPr>
                    <w:t>assets</w:t>
                  </w:r>
                </w:p>
                <w:p w:rsidR="001D5DC7" w:rsidRDefault="001D5DC7" w:rsidP="00EC593F">
                  <w:pPr>
                    <w:ind w:firstLine="270"/>
                    <w:rPr>
                      <w:sz w:val="32"/>
                      <w:szCs w:val="32"/>
                    </w:rPr>
                  </w:pPr>
                </w:p>
                <w:p w:rsidR="001D5DC7" w:rsidRDefault="001D5DC7" w:rsidP="00EC593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6"/>
                      <w:szCs w:val="26"/>
                    </w:rPr>
                    <w:t>Government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32"/>
                      <w:szCs w:val="32"/>
                    </w:rPr>
                    <w:t>ent</w:t>
                  </w:r>
                  <w:proofErr w:type="spellEnd"/>
                  <w:proofErr w:type="gramEnd"/>
                </w:p>
                <w:p w:rsidR="001D5DC7" w:rsidRPr="008A6C02" w:rsidRDefault="001D5DC7" w:rsidP="00EC593F">
                  <w:pPr>
                    <w:ind w:firstLine="27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28" type="#_x0000_t117" style="position:absolute;left:0;text-align:left;margin-left:502.65pt;margin-top:.35pt;width:135.15pt;height:63.2pt;z-index:251658240" fillcolor="#eeece1 [3214]" strokecolor="black [3213]" strokeweight="3pt">
            <v:fill color2="fill darken(118)" rotate="t" method="linear sigma" focus="100%" type="gradient"/>
            <v:textbox style="mso-next-textbox:#_x0000_s1028">
              <w:txbxContent>
                <w:p w:rsidR="001D5DC7" w:rsidRDefault="001D5DC7" w:rsidP="008A6C02">
                  <w:pPr>
                    <w:ind w:firstLine="270"/>
                    <w:rPr>
                      <w:sz w:val="32"/>
                      <w:szCs w:val="32"/>
                    </w:rPr>
                  </w:pPr>
                  <w:r w:rsidRPr="008A6C02">
                    <w:rPr>
                      <w:sz w:val="32"/>
                      <w:szCs w:val="32"/>
                    </w:rPr>
                    <w:t>Debt</w:t>
                  </w:r>
                </w:p>
                <w:p w:rsidR="001D5DC7" w:rsidRDefault="001D5DC7" w:rsidP="008A6C0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6"/>
                      <w:szCs w:val="26"/>
                    </w:rPr>
                    <w:t>Government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32"/>
                      <w:szCs w:val="32"/>
                    </w:rPr>
                    <w:t>ent</w:t>
                  </w:r>
                  <w:proofErr w:type="spellEnd"/>
                  <w:proofErr w:type="gramEnd"/>
                </w:p>
                <w:p w:rsidR="001D5DC7" w:rsidRPr="008A6C02" w:rsidRDefault="001D5DC7" w:rsidP="008A6C02">
                  <w:pPr>
                    <w:ind w:firstLine="27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77.15pt;margin-top:87.2pt;width:38.7pt;height:41.45pt;flip:x;z-index:251675648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69" type="#_x0000_t32" style="position:absolute;left:0;text-align:left;margin-left:179.95pt;margin-top:190.5pt;width:.05pt;height:54.4pt;flip:y;z-index:251695104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68" type="#_x0000_t32" style="position:absolute;left:0;text-align:left;margin-left:180pt;margin-top:289.75pt;width:0;height:25.8pt;flip:y;z-index:251694080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67" type="#_x0000_t32" style="position:absolute;left:0;text-align:left;margin-left:283.25pt;margin-top:299.2pt;width:45.05pt;height:39.45pt;flip:x;z-index:251693056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66" type="#_x0000_t32" style="position:absolute;left:0;text-align:left;margin-left:247.3pt;margin-top:191.9pt;width:68.55pt;height:44.85pt;z-index:251692032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65" type="#_x0000_t176" style="position:absolute;left:0;text-align:left;margin-left:100.1pt;margin-top:246.95pt;width:93.25pt;height:42.8pt;z-index:251691008" fillcolor="#dbe5f1 [660]">
            <v:textbox style="mso-next-textbox:#_x0000_s1065">
              <w:txbxContent>
                <w:p w:rsidR="001D5DC7" w:rsidRDefault="001D5DC7" w:rsidP="00EC593F">
                  <w:pPr>
                    <w:spacing w:after="0" w:line="240" w:lineRule="auto"/>
                  </w:pPr>
                  <w:r>
                    <w:t xml:space="preserve">Printed Money, </w:t>
                  </w:r>
                </w:p>
                <w:p w:rsidR="001D5DC7" w:rsidRDefault="001D5DC7" w:rsidP="00EC593F">
                  <w:pPr>
                    <w:spacing w:after="0" w:line="240" w:lineRule="auto"/>
                  </w:pPr>
                  <w:r>
                    <w:t>Loan</w:t>
                  </w:r>
                </w:p>
                <w:p w:rsidR="001D5DC7" w:rsidRDefault="001D5DC7" w:rsidP="00EC593F">
                  <w:pPr>
                    <w:pStyle w:val="ListParagraph"/>
                    <w:spacing w:after="0" w:line="240" w:lineRule="auto"/>
                  </w:pPr>
                </w:p>
                <w:p w:rsidR="001D5DC7" w:rsidRDefault="001D5DC7" w:rsidP="00EC593F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64" type="#_x0000_t176" style="position:absolute;left:0;text-align:left;margin-left:293.45pt;margin-top:236.75pt;width:85.1pt;height:62.45pt;z-index:251689984" fillcolor="#dbe5f1 [660]">
            <v:textbox style="mso-next-textbox:#_x0000_s1064">
              <w:txbxContent>
                <w:p w:rsidR="001D5DC7" w:rsidRDefault="001D5DC7" w:rsidP="00EC593F">
                  <w:pPr>
                    <w:spacing w:after="0" w:line="240" w:lineRule="auto"/>
                  </w:pPr>
                  <w:r>
                    <w:t>Collateral –</w:t>
                  </w:r>
                </w:p>
                <w:p w:rsidR="001D5DC7" w:rsidRDefault="001D5DC7" w:rsidP="00EC593F">
                  <w:pPr>
                    <w:spacing w:after="0" w:line="240" w:lineRule="auto"/>
                  </w:pPr>
                </w:p>
                <w:p w:rsidR="001D5DC7" w:rsidRDefault="001D5DC7" w:rsidP="00EC593F">
                  <w:pPr>
                    <w:spacing w:after="0" w:line="240" w:lineRule="auto"/>
                  </w:pPr>
                  <w:r>
                    <w:t>Government Bond</w:t>
                  </w:r>
                </w:p>
                <w:p w:rsidR="001D5DC7" w:rsidRDefault="001D5DC7" w:rsidP="00EC593F">
                  <w:pPr>
                    <w:pStyle w:val="ListParagraph"/>
                    <w:spacing w:after="0" w:line="240" w:lineRule="auto"/>
                  </w:pPr>
                </w:p>
                <w:p w:rsidR="001D5DC7" w:rsidRDefault="001D5DC7" w:rsidP="00EC593F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62" type="#_x0000_t32" style="position:absolute;left:0;text-align:left;margin-left:214.65pt;margin-top:41.1pt;width:.05pt;height:54.4pt;flip:y;z-index:251687936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61" type="#_x0000_t32" style="position:absolute;left:0;text-align:left;margin-left:138.55pt;margin-top:52pt;width:54.8pt;height:42.8pt;flip:x y;z-index:251686912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58" type="#_x0000_t32" style="position:absolute;left:0;text-align:left;margin-left:100.1pt;margin-top:168.8pt;width:56.8pt;height:20.35pt;flip:y;z-index:251683840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57" type="#_x0000_t32" style="position:absolute;left:0;text-align:left;margin-left:92.6pt;margin-top:137.55pt;width:49.85pt;height:5.45pt;z-index:251682816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56" type="#_x0000_t32" style="position:absolute;left:0;text-align:left;margin-left:106.65pt;margin-top:85.95pt;width:50.25pt;height:35.3pt;z-index:251681792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55" type="#_x0000_t176" style="position:absolute;left:0;text-align:left;margin-left:21.55pt;margin-top:168.8pt;width:78.55pt;height:23.1pt;z-index:251680768" fillcolor="#fbd4b4 [1305]">
            <v:textbox style="mso-next-textbox:#_x0000_s1055">
              <w:txbxContent>
                <w:p w:rsidR="001D5DC7" w:rsidRDefault="001D5DC7" w:rsidP="00C87A43">
                  <w:pPr>
                    <w:spacing w:after="0" w:line="240" w:lineRule="auto"/>
                  </w:pPr>
                  <w:r>
                    <w:t>Bond offering</w:t>
                  </w:r>
                </w:p>
                <w:p w:rsidR="001D5DC7" w:rsidRDefault="001D5DC7" w:rsidP="00C87A43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53" type="#_x0000_t176" style="position:absolute;left:0;text-align:left;margin-left:21.55pt;margin-top:75.1pt;width:85.1pt;height:21.75pt;z-index:251678720" fillcolor="#fbd4b4 [1305]">
            <v:textbox style="mso-next-textbox:#_x0000_s1053">
              <w:txbxContent>
                <w:p w:rsidR="001D5DC7" w:rsidRDefault="001D5DC7" w:rsidP="00C87A43">
                  <w:pPr>
                    <w:spacing w:after="0" w:line="240" w:lineRule="auto"/>
                  </w:pPr>
                  <w:r>
                    <w:t>Stock Offering</w:t>
                  </w:r>
                </w:p>
                <w:p w:rsidR="001D5DC7" w:rsidRDefault="001D5DC7" w:rsidP="00C87A43">
                  <w:pPr>
                    <w:pStyle w:val="ListParagraph"/>
                    <w:spacing w:after="0" w:line="240" w:lineRule="auto"/>
                  </w:pPr>
                </w:p>
                <w:p w:rsidR="001D5DC7" w:rsidRDefault="001D5DC7" w:rsidP="00C87A43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54" type="#_x0000_t176" style="position:absolute;left:0;text-align:left;margin-left:35.8pt;margin-top:123.25pt;width:56.8pt;height:23.15pt;z-index:251679744" fillcolor="#fbd4b4 [1305]">
            <v:textbox style="mso-next-textbox:#_x0000_s1054">
              <w:txbxContent>
                <w:p w:rsidR="001D5DC7" w:rsidRDefault="001D5DC7" w:rsidP="00C87A43">
                  <w:pPr>
                    <w:spacing w:after="0" w:line="240" w:lineRule="auto"/>
                  </w:pPr>
                  <w:r>
                    <w:t>Deposits</w:t>
                  </w:r>
                </w:p>
                <w:p w:rsidR="001D5DC7" w:rsidRDefault="001D5DC7" w:rsidP="00C87A43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52" type="#_x0000_t32" style="position:absolute;left:0;text-align:left;margin-left:267.7pt;margin-top:168.8pt;width:35.9pt;height:6.1pt;flip:y;z-index:251677696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40" type="#_x0000_t117" style="position:absolute;left:0;text-align:left;margin-left:142.45pt;margin-top:96.85pt;width:146.25pt;height:92.3pt;z-index:251670528" fillcolor="#fbd4b4 [1305]" strokeweight="3pt">
            <v:textbox style="mso-next-textbox:#_x0000_s1040">
              <w:txbxContent>
                <w:p w:rsidR="001D5DC7" w:rsidRDefault="001D5DC7" w:rsidP="00C87A43">
                  <w:pPr>
                    <w:spacing w:after="0" w:line="240" w:lineRule="auto"/>
                    <w:ind w:firstLine="27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Banks </w:t>
                  </w:r>
                </w:p>
                <w:p w:rsidR="001D5DC7" w:rsidRDefault="001D5DC7" w:rsidP="00C87A4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Institution</w:t>
                  </w:r>
                </w:p>
                <w:p w:rsidR="001D5DC7" w:rsidRDefault="001D5DC7" w:rsidP="00C87A4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D5DC7" w:rsidRDefault="001D5DC7" w:rsidP="00C87A4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C87A43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C87A43">
                    <w:rPr>
                      <w:sz w:val="24"/>
                      <w:szCs w:val="24"/>
                    </w:rPr>
                    <w:t>lever</w:t>
                  </w:r>
                  <w:proofErr w:type="gramEnd"/>
                  <w:r w:rsidRPr="00C87A43">
                    <w:rPr>
                      <w:sz w:val="24"/>
                      <w:szCs w:val="24"/>
                    </w:rPr>
                    <w:t xml:space="preserve"> up fund, create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87A43">
                    <w:rPr>
                      <w:sz w:val="24"/>
                      <w:szCs w:val="24"/>
                    </w:rPr>
                    <w:t>money)</w:t>
                  </w:r>
                </w:p>
                <w:p w:rsidR="001D5DC7" w:rsidRPr="008A6C02" w:rsidRDefault="001D5DC7" w:rsidP="008A6C02">
                  <w:pPr>
                    <w:ind w:firstLine="27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41" type="#_x0000_t32" style="position:absolute;left:0;text-align:left;margin-left:170.25pt;margin-top:121.25pt;width:82.2pt;height:0;z-index:251671552" o:connectortype="straight"/>
        </w:pict>
      </w:r>
      <w:r>
        <w:rPr>
          <w:b/>
          <w:noProof/>
          <w:sz w:val="44"/>
          <w:szCs w:val="44"/>
        </w:rPr>
        <w:pict>
          <v:shape id="_x0000_s1051" type="#_x0000_t32" style="position:absolute;left:0;text-align:left;margin-left:339.6pt;margin-top:52pt;width:174.6pt;height:105.25pt;flip:y;z-index:251676672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49" type="#_x0000_t32" style="position:absolute;left:0;text-align:left;margin-left:388.55pt;margin-top:41.1pt;width:118.85pt;height:14.95pt;flip:x;z-index:251674624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303.6pt;margin-top:157.25pt;width:69.95pt;height:31.9pt;z-index:251673600" fillcolor="#ddd8c2 [2894]">
            <v:textbox>
              <w:txbxContent>
                <w:p w:rsidR="001D5DC7" w:rsidRPr="008A6C02" w:rsidRDefault="001D5DC7" w:rsidP="008A6C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Money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42" type="#_x0000_t109" style="position:absolute;left:0;text-align:left;margin-left:297.55pt;margin-top:41.1pt;width:91pt;height:44.85pt;z-index:251672576" fillcolor="#ddd8c2 [2894]">
            <v:textbox>
              <w:txbxContent>
                <w:p w:rsidR="001D5DC7" w:rsidRPr="008A6C02" w:rsidRDefault="001D5DC7" w:rsidP="008A6C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Government Bond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37" type="#_x0000_t32" style="position:absolute;left:0;text-align:left;margin-left:539.3pt;margin-top:132.15pt;width:23pt;height:88.95pt;z-index:251667456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33" type="#_x0000_t176" style="position:absolute;left:0;text-align:left;margin-left:495pt;margin-top:221.1pt;width:108pt;height:51.65pt;z-index:251663360" fillcolor="#ddd8c2 [2894]">
            <v:textbox style="mso-next-textbox:#_x0000_s1033">
              <w:txbxContent>
                <w:p w:rsidR="001D5DC7" w:rsidRDefault="001D5DC7" w:rsidP="008A6C02">
                  <w:pPr>
                    <w:spacing w:after="0" w:line="240" w:lineRule="auto"/>
                  </w:pPr>
                  <w:r>
                    <w:t>Discretionary</w:t>
                  </w:r>
                </w:p>
                <w:p w:rsidR="001D5DC7" w:rsidRDefault="001D5DC7" w:rsidP="008A6C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Defense</w:t>
                  </w:r>
                </w:p>
                <w:p w:rsidR="001D5DC7" w:rsidRDefault="001D5DC7" w:rsidP="008A6C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Etc.</w:t>
                  </w:r>
                </w:p>
                <w:p w:rsidR="001D5DC7" w:rsidRDefault="001D5DC7" w:rsidP="008A6C02">
                  <w:pPr>
                    <w:pStyle w:val="ListParagraph"/>
                    <w:spacing w:after="0" w:line="240" w:lineRule="auto"/>
                  </w:pPr>
                </w:p>
                <w:p w:rsidR="001D5DC7" w:rsidRDefault="001D5DC7" w:rsidP="008A6C02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34" type="#_x0000_t176" style="position:absolute;left:0;text-align:left;margin-left:608.35pt;margin-top:180.4pt;width:108pt;height:66.55pt;z-index:251664384" fillcolor="#ddd8c2 [2894]">
            <v:textbox>
              <w:txbxContent>
                <w:p w:rsidR="001D5DC7" w:rsidRDefault="001D5DC7" w:rsidP="008A6C02">
                  <w:pPr>
                    <w:spacing w:after="0" w:line="240" w:lineRule="auto"/>
                  </w:pPr>
                  <w:r>
                    <w:t>Non-discretionary</w:t>
                  </w:r>
                </w:p>
                <w:p w:rsidR="001D5DC7" w:rsidRDefault="001D5DC7" w:rsidP="008A6C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Medicare</w:t>
                  </w:r>
                </w:p>
                <w:p w:rsidR="001D5DC7" w:rsidRDefault="001D5DC7" w:rsidP="008A6C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Social Security</w:t>
                  </w:r>
                </w:p>
                <w:p w:rsidR="001D5DC7" w:rsidRDefault="001D5DC7" w:rsidP="008A6C02">
                  <w:pPr>
                    <w:pStyle w:val="ListParagraph"/>
                    <w:spacing w:after="0" w:line="240" w:lineRule="auto"/>
                  </w:pPr>
                </w:p>
                <w:p w:rsidR="001D5DC7" w:rsidRDefault="001D5DC7" w:rsidP="008A6C02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38" type="#_x0000_t32" style="position:absolute;left:0;text-align:left;margin-left:533.85pt;margin-top:127.4pt;width:88.35pt;height:53pt;z-index:251668480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30" type="#_x0000_t176" style="position:absolute;left:0;text-align:left;margin-left:431.3pt;margin-top:163.35pt;width:108pt;height:51.65pt;z-index:251660288" fillcolor="#ddd8c2 [2894]">
            <v:textbox>
              <w:txbxContent>
                <w:p w:rsidR="001D5DC7" w:rsidRDefault="001D5DC7" w:rsidP="008A6C02">
                  <w:pPr>
                    <w:spacing w:after="0" w:line="240" w:lineRule="auto"/>
                  </w:pPr>
                  <w:r>
                    <w:t>Debt Service</w:t>
                  </w:r>
                </w:p>
                <w:p w:rsidR="001D5DC7" w:rsidRDefault="001D5DC7" w:rsidP="008A6C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Principal</w:t>
                  </w:r>
                </w:p>
                <w:p w:rsidR="001D5DC7" w:rsidRDefault="001D5DC7" w:rsidP="008A6C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Interest</w:t>
                  </w:r>
                </w:p>
                <w:p w:rsidR="001D5DC7" w:rsidRDefault="001D5DC7" w:rsidP="008A6C02">
                  <w:pPr>
                    <w:pStyle w:val="ListParagraph"/>
                    <w:spacing w:after="0" w:line="240" w:lineRule="auto"/>
                  </w:pPr>
                </w:p>
                <w:p w:rsidR="001D5DC7" w:rsidRDefault="001D5DC7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36" type="#_x0000_t32" style="position:absolute;left:0;text-align:left;margin-left:457.15pt;margin-top:130.05pt;width:45.5pt;height:33.3pt;flip:x;z-index:251666432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32" type="#_x0000_t109" style="position:absolute;left:0;text-align:left;margin-left:469.35pt;margin-top:95.5pt;width:69.95pt;height:31.9pt;z-index:251662336" fillcolor="#ddd8c2 [2894]">
            <v:textbox>
              <w:txbxContent>
                <w:p w:rsidR="001D5DC7" w:rsidRPr="008A6C02" w:rsidRDefault="001D5DC7" w:rsidP="008A6C02">
                  <w:pPr>
                    <w:rPr>
                      <w:sz w:val="28"/>
                      <w:szCs w:val="28"/>
                    </w:rPr>
                  </w:pPr>
                  <w:r w:rsidRPr="008A6C02">
                    <w:rPr>
                      <w:sz w:val="28"/>
                      <w:szCs w:val="28"/>
                    </w:rPr>
                    <w:t>Spending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35" type="#_x0000_t32" style="position:absolute;left:0;text-align:left;margin-left:518.25pt;margin-top:64.9pt;width:26.45pt;height:26.5pt;flip:x;z-index:251665408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31" type="#_x0000_t109" style="position:absolute;left:0;text-align:left;margin-left:568.6pt;margin-top:95.5pt;width:74pt;height:31.9pt;z-index:251661312" fillcolor="#ddd8c2 [2894]">
            <v:textbox style="mso-next-textbox:#_x0000_s1031">
              <w:txbxContent>
                <w:p w:rsidR="001D5DC7" w:rsidRPr="008A6C02" w:rsidRDefault="001D5DC7">
                  <w:pPr>
                    <w:rPr>
                      <w:sz w:val="28"/>
                      <w:szCs w:val="28"/>
                    </w:rPr>
                  </w:pPr>
                  <w:r w:rsidRPr="008A6C02">
                    <w:rPr>
                      <w:sz w:val="28"/>
                      <w:szCs w:val="28"/>
                    </w:rPr>
                    <w:t>Revenu</w:t>
                  </w: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1D5DC7" w:rsidRDefault="001D5DC7"/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39" type="#_x0000_t32" style="position:absolute;left:0;text-align:left;margin-left:585.5pt;margin-top:63.55pt;width:36.7pt;height:31.25pt;flip:x y;z-index:251669504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29" type="#_x0000_t32" style="position:absolute;left:0;text-align:left;margin-left:530.5pt;margin-top:30.95pt;width:82.2pt;height:0;z-index:251659264" o:connectortype="straight"/>
        </w:pict>
      </w:r>
      <w:r w:rsidR="00EC593F" w:rsidRPr="00EC593F">
        <w:rPr>
          <w:b/>
          <w:sz w:val="44"/>
          <w:szCs w:val="44"/>
        </w:rPr>
        <w:t>Capital Flow Chart</w:t>
      </w:r>
    </w:p>
    <w:sectPr w:rsidR="008A6C02" w:rsidRPr="00EC593F" w:rsidSect="00C87A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B67"/>
    <w:multiLevelType w:val="hybridMultilevel"/>
    <w:tmpl w:val="BE48778A"/>
    <w:lvl w:ilvl="0" w:tplc="FDC6587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85F02DC"/>
    <w:multiLevelType w:val="hybridMultilevel"/>
    <w:tmpl w:val="FAD2F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B0460"/>
    <w:multiLevelType w:val="hybridMultilevel"/>
    <w:tmpl w:val="AF26C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13508"/>
    <w:multiLevelType w:val="hybridMultilevel"/>
    <w:tmpl w:val="525A9F86"/>
    <w:lvl w:ilvl="0" w:tplc="6FC2D3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C02"/>
    <w:rsid w:val="00016ABB"/>
    <w:rsid w:val="00162311"/>
    <w:rsid w:val="001D5DC7"/>
    <w:rsid w:val="002017B3"/>
    <w:rsid w:val="002610B5"/>
    <w:rsid w:val="00770FC6"/>
    <w:rsid w:val="008A6C02"/>
    <w:rsid w:val="00901E14"/>
    <w:rsid w:val="00B74BE2"/>
    <w:rsid w:val="00C87A43"/>
    <w:rsid w:val="00E77765"/>
    <w:rsid w:val="00EC593F"/>
    <w:rsid w:val="00F4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68"/>
        <o:r id="V:Rule22" type="connector" idref="#_x0000_s1067"/>
        <o:r id="V:Rule23" type="connector" idref="#_x0000_s1062"/>
        <o:r id="V:Rule24" type="connector" idref="#_x0000_s1066"/>
        <o:r id="V:Rule25" type="connector" idref="#_x0000_s1029"/>
        <o:r id="V:Rule26" type="connector" idref="#_x0000_s1061"/>
        <o:r id="V:Rule27" type="connector" idref="#_x0000_s1069"/>
        <o:r id="V:Rule28" type="connector" idref="#_x0000_s1049"/>
        <o:r id="V:Rule29" type="connector" idref="#_x0000_s1036"/>
        <o:r id="V:Rule30" type="connector" idref="#_x0000_s1058"/>
        <o:r id="V:Rule31" type="connector" idref="#_x0000_s1035"/>
        <o:r id="V:Rule32" type="connector" idref="#_x0000_s1038"/>
        <o:r id="V:Rule33" type="connector" idref="#_x0000_s1051"/>
        <o:r id="V:Rule34" type="connector" idref="#_x0000_s1050"/>
        <o:r id="V:Rule35" type="connector" idref="#_x0000_s1039"/>
        <o:r id="V:Rule36" type="connector" idref="#_x0000_s1052"/>
        <o:r id="V:Rule37" type="connector" idref="#_x0000_s1041"/>
        <o:r id="V:Rule38" type="connector" idref="#_x0000_s1057"/>
        <o:r id="V:Rule39" type="connector" idref="#_x0000_s1037"/>
        <o:r id="V:Rule40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3676-0762-49D2-954E-C2C1FEBE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 foley</cp:lastModifiedBy>
  <cp:revision>3</cp:revision>
  <dcterms:created xsi:type="dcterms:W3CDTF">2012-08-24T19:18:00Z</dcterms:created>
  <dcterms:modified xsi:type="dcterms:W3CDTF">2012-08-25T04:02:00Z</dcterms:modified>
</cp:coreProperties>
</file>