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A8" w:rsidRDefault="00D574A8" w:rsidP="00D574A8">
      <w:pPr>
        <w:pStyle w:val="Body"/>
        <w:jc w:val="center"/>
        <w:rPr>
          <w:rFonts w:ascii="Times New Roman Bold"/>
          <w:sz w:val="28"/>
          <w:szCs w:val="28"/>
        </w:rPr>
      </w:pPr>
      <w:r>
        <w:rPr>
          <w:rFonts w:ascii="Times New Roman Bold"/>
          <w:noProof/>
          <w:sz w:val="28"/>
          <w:szCs w:val="28"/>
        </w:rPr>
        <w:drawing>
          <wp:inline distT="0" distB="0" distL="0" distR="0">
            <wp:extent cx="4489704" cy="1121664"/>
            <wp:effectExtent l="0" t="0" r="635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OB_Logo_Signature_green_small.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89704" cy="1121664"/>
                    </a:xfrm>
                    <a:prstGeom prst="rect">
                      <a:avLst/>
                    </a:prstGeom>
                  </pic:spPr>
                </pic:pic>
              </a:graphicData>
            </a:graphic>
          </wp:inline>
        </w:drawing>
      </w:r>
    </w:p>
    <w:p w:rsidR="00D574A8" w:rsidRDefault="00D574A8" w:rsidP="00D574A8">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D574A8" w:rsidRPr="002B34FA" w:rsidRDefault="00D574A8" w:rsidP="00D574A8">
      <w:pPr>
        <w:pStyle w:val="Body"/>
        <w:jc w:val="center"/>
        <w:rPr>
          <w:rFonts w:ascii="Times New Roman Bold" w:eastAsia="Times New Roman Bold" w:hAnsi="Times New Roman Bold" w:cs="Times New Roman Bold"/>
          <w:color w:val="auto"/>
        </w:rPr>
      </w:pPr>
      <w:r>
        <w:rPr>
          <w:rFonts w:ascii="Times New Roman Bold"/>
          <w:color w:val="auto"/>
        </w:rPr>
        <w:t>International Finance</w:t>
      </w:r>
    </w:p>
    <w:p w:rsidR="00D574A8" w:rsidRDefault="00D574A8" w:rsidP="00D574A8">
      <w:pPr>
        <w:pStyle w:val="Subtitle"/>
      </w:pPr>
      <w:r>
        <w:t>FIN 415 Spring 2016</w:t>
      </w:r>
    </w:p>
    <w:p w:rsidR="00D574A8" w:rsidRPr="00260627" w:rsidRDefault="00D574A8" w:rsidP="00D574A8">
      <w:pPr>
        <w:jc w:val="center"/>
        <w:rPr>
          <w:b/>
        </w:rPr>
      </w:pPr>
      <w:r>
        <w:rPr>
          <w:b/>
        </w:rPr>
        <w:t>Tuesday</w:t>
      </w:r>
      <w:r w:rsidRPr="00260627">
        <w:rPr>
          <w:b/>
        </w:rPr>
        <w:t xml:space="preserve"> </w:t>
      </w:r>
      <w:r>
        <w:rPr>
          <w:b/>
        </w:rPr>
        <w:t>6</w:t>
      </w:r>
      <w:r w:rsidRPr="00260627">
        <w:rPr>
          <w:b/>
        </w:rPr>
        <w:t>:00</w:t>
      </w:r>
      <w:r>
        <w:rPr>
          <w:b/>
        </w:rPr>
        <w:t>P</w:t>
      </w:r>
      <w:r w:rsidRPr="00260627">
        <w:rPr>
          <w:b/>
        </w:rPr>
        <w:t xml:space="preserve">M </w:t>
      </w:r>
      <w:r>
        <w:rPr>
          <w:b/>
        </w:rPr>
        <w:t>–</w:t>
      </w:r>
      <w:r w:rsidRPr="00260627">
        <w:rPr>
          <w:b/>
        </w:rPr>
        <w:t xml:space="preserve"> </w:t>
      </w:r>
      <w:r>
        <w:rPr>
          <w:b/>
        </w:rPr>
        <w:t>8:50P</w:t>
      </w:r>
      <w:r w:rsidRPr="00260627">
        <w:rPr>
          <w:b/>
        </w:rPr>
        <w:t>M</w:t>
      </w:r>
    </w:p>
    <w:p w:rsidR="00D574A8" w:rsidRPr="00910172" w:rsidRDefault="00D574A8" w:rsidP="00D574A8">
      <w:pPr>
        <w:jc w:val="center"/>
        <w:rPr>
          <w:b/>
        </w:rPr>
      </w:pPr>
      <w:r w:rsidRPr="00910172">
        <w:rPr>
          <w:b/>
        </w:rPr>
        <w:t xml:space="preserve">Room </w:t>
      </w:r>
      <w:r>
        <w:rPr>
          <w:b/>
        </w:rPr>
        <w:t>117</w:t>
      </w:r>
    </w:p>
    <w:p w:rsidR="00D574A8" w:rsidRDefault="00D574A8" w:rsidP="00D574A8">
      <w:pPr>
        <w:pStyle w:val="Body"/>
        <w:jc w:val="center"/>
        <w:rPr>
          <w:rFonts w:ascii="Times New Roman Bold" w:eastAsia="Times New Roman Bold" w:hAnsi="Times New Roman Bold" w:cs="Times New Roman Bold"/>
        </w:rPr>
      </w:pPr>
    </w:p>
    <w:p w:rsidR="00D574A8" w:rsidRDefault="00D574A8" w:rsidP="00D574A8">
      <w:pPr>
        <w:pStyle w:val="Body"/>
      </w:pPr>
      <w:r>
        <w:rPr>
          <w:rFonts w:ascii="Times New Roman Bold"/>
          <w:lang w:val="es-ES_tradnl"/>
        </w:rPr>
        <w:t>Instructor:</w:t>
      </w:r>
      <w:r>
        <w:tab/>
        <w:t xml:space="preserve">     Professor Maggie Foley</w:t>
      </w:r>
    </w:p>
    <w:p w:rsidR="00D574A8" w:rsidRDefault="00D574A8" w:rsidP="00D574A8">
      <w:pPr>
        <w:pStyle w:val="Body"/>
      </w:pPr>
      <w:r>
        <w:rPr>
          <w:rFonts w:ascii="Times New Roman Bold"/>
        </w:rPr>
        <w:t xml:space="preserve">Office:  </w:t>
      </w:r>
      <w:r>
        <w:rPr>
          <w:rFonts w:ascii="Times New Roman Bold"/>
        </w:rPr>
        <w:tab/>
        <w:t xml:space="preserve">     </w:t>
      </w:r>
      <w:r>
        <w:rPr>
          <w:b/>
        </w:rPr>
        <w:t xml:space="preserve">118A </w:t>
      </w:r>
      <w:r>
        <w:t>DCOB</w:t>
      </w:r>
    </w:p>
    <w:p w:rsidR="00D574A8" w:rsidRDefault="00D574A8" w:rsidP="00D574A8">
      <w:pPr>
        <w:pStyle w:val="Body"/>
      </w:pPr>
      <w:r>
        <w:rPr>
          <w:rFonts w:ascii="Times New Roman Bold"/>
          <w:lang w:val="fr-FR"/>
        </w:rPr>
        <w:t xml:space="preserve">Office </w:t>
      </w:r>
      <w:proofErr w:type="spellStart"/>
      <w:r>
        <w:rPr>
          <w:rFonts w:ascii="Times New Roman Bold"/>
          <w:lang w:val="fr-FR"/>
        </w:rPr>
        <w:t>Hours</w:t>
      </w:r>
      <w:proofErr w:type="spellEnd"/>
      <w:r>
        <w:rPr>
          <w:rFonts w:ascii="Times New Roman Bold"/>
          <w:lang w:val="fr-FR"/>
        </w:rPr>
        <w:t xml:space="preserve">:     </w:t>
      </w:r>
      <w:r>
        <w:t xml:space="preserve">TR 1PM </w:t>
      </w:r>
      <w:r>
        <w:t>–</w:t>
      </w:r>
      <w:r>
        <w:t xml:space="preserve"> 4PM, W 2PM-4PM, and by appointment</w:t>
      </w:r>
    </w:p>
    <w:p w:rsidR="00D574A8" w:rsidRDefault="00D574A8" w:rsidP="00D574A8">
      <w:r>
        <w:rPr>
          <w:rFonts w:ascii="Times New Roman Bold"/>
        </w:rPr>
        <w:t>Telephone:</w:t>
      </w:r>
      <w:r>
        <w:tab/>
        <w:t xml:space="preserve">     904 - 256 - 7772     (office)</w:t>
      </w:r>
    </w:p>
    <w:p w:rsidR="00D574A8" w:rsidRDefault="00D574A8" w:rsidP="00D574A8">
      <w:pPr>
        <w:ind w:left="1710" w:hanging="1710"/>
      </w:pPr>
      <w:r>
        <w:tab/>
        <w:t>806 - 317 - 6882</w:t>
      </w:r>
      <w:r>
        <w:tab/>
        <w:t>(</w:t>
      </w:r>
      <w:proofErr w:type="gramStart"/>
      <w:r>
        <w:t>cell</w:t>
      </w:r>
      <w:proofErr w:type="gramEnd"/>
      <w:r>
        <w:t>)</w:t>
      </w:r>
    </w:p>
    <w:p w:rsidR="00D574A8" w:rsidRDefault="00D574A8" w:rsidP="00D574A8">
      <w:pPr>
        <w:pStyle w:val="Body"/>
      </w:pPr>
      <w:r>
        <w:rPr>
          <w:rFonts w:ascii="Times New Roman Bold"/>
        </w:rPr>
        <w:t>E-mail:</w:t>
      </w:r>
      <w:r>
        <w:tab/>
        <w:t xml:space="preserve">    mfoley3@ju.edu</w:t>
      </w:r>
    </w:p>
    <w:p w:rsidR="00D574A8" w:rsidRDefault="00D574A8" w:rsidP="00D574A8">
      <w:pPr>
        <w:pStyle w:val="Body"/>
        <w:jc w:val="center"/>
      </w:pPr>
    </w:p>
    <w:p w:rsidR="00D574A8" w:rsidRDefault="00D574A8" w:rsidP="00D574A8">
      <w:pPr>
        <w:pStyle w:val="Body"/>
        <w:jc w:val="center"/>
      </w:pPr>
    </w:p>
    <w:p w:rsidR="00D574A8" w:rsidRDefault="00D574A8" w:rsidP="00D574A8">
      <w:pPr>
        <w:pStyle w:val="Body"/>
        <w:rPr>
          <w:sz w:val="28"/>
          <w:szCs w:val="28"/>
        </w:rPr>
      </w:pPr>
      <w:r>
        <w:rPr>
          <w:b/>
          <w:bCs/>
          <w:i/>
          <w:iCs/>
          <w:sz w:val="28"/>
          <w:szCs w:val="28"/>
        </w:rPr>
        <w:t>Vision</w:t>
      </w:r>
    </w:p>
    <w:p w:rsidR="00D574A8" w:rsidRDefault="00D574A8" w:rsidP="00D574A8">
      <w:pPr>
        <w:pStyle w:val="Body"/>
      </w:pPr>
      <w:r>
        <w:t>Our vision for the Davis College of business is to be recognized as an institution that cultivates global leaders who positively influence and serve their communities, business and nation.</w:t>
      </w:r>
    </w:p>
    <w:p w:rsidR="00D574A8" w:rsidRDefault="00D574A8" w:rsidP="00D574A8">
      <w:pPr>
        <w:pStyle w:val="Body"/>
        <w:rPr>
          <w:sz w:val="28"/>
          <w:szCs w:val="28"/>
        </w:rPr>
      </w:pPr>
    </w:p>
    <w:p w:rsidR="00D574A8" w:rsidRDefault="00D574A8" w:rsidP="00D574A8">
      <w:pPr>
        <w:pStyle w:val="Body"/>
        <w:rPr>
          <w:b/>
          <w:bCs/>
          <w:i/>
          <w:iCs/>
          <w:sz w:val="28"/>
          <w:szCs w:val="28"/>
        </w:rPr>
      </w:pPr>
      <w:r>
        <w:rPr>
          <w:b/>
          <w:bCs/>
          <w:i/>
          <w:iCs/>
          <w:sz w:val="28"/>
          <w:szCs w:val="28"/>
        </w:rPr>
        <w:t>Mission</w:t>
      </w:r>
    </w:p>
    <w:p w:rsidR="00D574A8" w:rsidRDefault="00D574A8" w:rsidP="00D574A8">
      <w:pPr>
        <w:pStyle w:val="Body"/>
      </w:pPr>
      <w:r>
        <w:t xml:space="preserve">Our mission is to deliver a high quality educational program that develops leaders who create and promote ideas with a </w:t>
      </w:r>
      <w:r>
        <w:rPr>
          <w:rFonts w:ascii="Times New Roman Bold"/>
          <w:lang w:val="nl-NL"/>
        </w:rPr>
        <w:t>strategic mindset</w:t>
      </w:r>
      <w:r>
        <w:t xml:space="preserve">; demonstrate their </w:t>
      </w:r>
      <w:r>
        <w:rPr>
          <w:rFonts w:ascii="Times New Roman Bold"/>
        </w:rPr>
        <w:t>business expertise</w:t>
      </w:r>
      <w:r>
        <w:t xml:space="preserve">; lead organizations toward economic success; and exhibit the highest standards of </w:t>
      </w:r>
      <w:r>
        <w:rPr>
          <w:rFonts w:ascii="Times New Roman Bold"/>
        </w:rPr>
        <w:t>professionalism</w:t>
      </w:r>
      <w:r>
        <w:t xml:space="preserve"> and </w:t>
      </w:r>
      <w:r>
        <w:rPr>
          <w:rFonts w:ascii="Times New Roman Bold"/>
        </w:rPr>
        <w:t>ethics</w:t>
      </w:r>
      <w:r>
        <w:t>.</w:t>
      </w:r>
    </w:p>
    <w:p w:rsidR="00D574A8" w:rsidRDefault="00D574A8" w:rsidP="00D574A8">
      <w:pPr>
        <w:pStyle w:val="Body"/>
        <w:ind w:left="768"/>
        <w:rPr>
          <w:b/>
          <w:bCs/>
          <w:i/>
          <w:iCs/>
        </w:rPr>
      </w:pPr>
      <w:r>
        <w:rPr>
          <w:b/>
          <w:bCs/>
          <w:i/>
          <w:iCs/>
        </w:rPr>
        <w:t>Core Mission Values</w:t>
      </w:r>
    </w:p>
    <w:p w:rsidR="00D574A8" w:rsidRDefault="00D574A8" w:rsidP="00D574A8">
      <w:pPr>
        <w:pStyle w:val="ListParagraph"/>
        <w:numPr>
          <w:ilvl w:val="0"/>
          <w:numId w:val="13"/>
        </w:numPr>
        <w:pBdr>
          <w:top w:val="nil"/>
          <w:left w:val="nil"/>
          <w:bottom w:val="nil"/>
          <w:right w:val="nil"/>
          <w:between w:val="nil"/>
          <w:bar w:val="nil"/>
        </w:pBdr>
        <w:shd w:val="clear" w:color="auto" w:fill="FFFFFF"/>
        <w:ind w:left="1482" w:hanging="330"/>
        <w:contextualSpacing w:val="0"/>
        <w:rPr>
          <w:color w:val="333333"/>
          <w:u w:color="333333"/>
        </w:rPr>
      </w:pPr>
      <w:r>
        <w:rPr>
          <w:color w:val="333333"/>
          <w:u w:color="333333"/>
        </w:rPr>
        <w:t>We are committed to supporting continuous personal, professional and leadership development of our students, alumni, and community members.</w:t>
      </w:r>
    </w:p>
    <w:p w:rsidR="00D574A8" w:rsidRDefault="00D574A8" w:rsidP="00D574A8">
      <w:pPr>
        <w:pStyle w:val="ListParagraph"/>
        <w:numPr>
          <w:ilvl w:val="0"/>
          <w:numId w:val="13"/>
        </w:numPr>
        <w:pBdr>
          <w:top w:val="nil"/>
          <w:left w:val="nil"/>
          <w:bottom w:val="nil"/>
          <w:right w:val="nil"/>
          <w:between w:val="nil"/>
          <w:bar w:val="nil"/>
        </w:pBdr>
        <w:shd w:val="clear" w:color="auto" w:fill="FFFFFF"/>
        <w:ind w:left="1482" w:hanging="330"/>
        <w:contextualSpacing w:val="0"/>
      </w:pPr>
      <w:r>
        <w:rPr>
          <w:color w:val="333333"/>
          <w:u w:color="333333"/>
        </w:rPr>
        <w:t>We support progressive and meaningful research, creative activity, and knowledge dissemination. We celebrate excellence in teaching.</w:t>
      </w:r>
    </w:p>
    <w:p w:rsidR="00D574A8" w:rsidRDefault="00D574A8" w:rsidP="00D574A8">
      <w:pPr>
        <w:pStyle w:val="ListParagraph"/>
        <w:numPr>
          <w:ilvl w:val="0"/>
          <w:numId w:val="13"/>
        </w:numPr>
        <w:pBdr>
          <w:top w:val="nil"/>
          <w:left w:val="nil"/>
          <w:bottom w:val="nil"/>
          <w:right w:val="nil"/>
          <w:between w:val="nil"/>
          <w:bar w:val="nil"/>
        </w:pBdr>
        <w:shd w:val="clear" w:color="auto" w:fill="FFFFFF"/>
        <w:ind w:left="1482" w:hanging="330"/>
        <w:contextualSpacing w:val="0"/>
      </w:pPr>
      <w:r>
        <w:t xml:space="preserve">We strive to become thought-leaders in global management education based on our active pursuit of global partners in business and education </w:t>
      </w:r>
    </w:p>
    <w:p w:rsidR="00D574A8" w:rsidRDefault="00D574A8" w:rsidP="00D574A8">
      <w:pPr>
        <w:pStyle w:val="ListParagraph"/>
        <w:numPr>
          <w:ilvl w:val="0"/>
          <w:numId w:val="13"/>
        </w:numPr>
        <w:pBdr>
          <w:top w:val="nil"/>
          <w:left w:val="nil"/>
          <w:bottom w:val="nil"/>
          <w:right w:val="nil"/>
          <w:between w:val="nil"/>
          <w:bar w:val="nil"/>
        </w:pBdr>
        <w:shd w:val="clear" w:color="auto" w:fill="FFFFFF"/>
        <w:ind w:left="1482" w:hanging="330"/>
        <w:contextualSpacing w:val="0"/>
        <w:rPr>
          <w:color w:val="333333"/>
          <w:u w:color="333333"/>
        </w:rPr>
      </w:pPr>
      <w:r>
        <w:rPr>
          <w:color w:val="333333"/>
          <w:u w:color="333333"/>
        </w:rPr>
        <w:t>We recognize the value of ethnic and cultural diversity and welcome and respect people of differing backgrounds, beliefs, and points of view.</w:t>
      </w:r>
    </w:p>
    <w:p w:rsidR="00D574A8" w:rsidRDefault="00D574A8" w:rsidP="00D574A8">
      <w:pPr>
        <w:pStyle w:val="ListParagraph"/>
        <w:numPr>
          <w:ilvl w:val="0"/>
          <w:numId w:val="13"/>
        </w:numPr>
        <w:pBdr>
          <w:top w:val="nil"/>
          <w:left w:val="nil"/>
          <w:bottom w:val="nil"/>
          <w:right w:val="nil"/>
          <w:between w:val="nil"/>
          <w:bar w:val="nil"/>
        </w:pBdr>
        <w:shd w:val="clear" w:color="auto" w:fill="FFFFFF"/>
        <w:ind w:left="1482" w:hanging="330"/>
        <w:contextualSpacing w:val="0"/>
        <w:rPr>
          <w:color w:val="333333"/>
          <w:u w:color="333333"/>
        </w:rPr>
      </w:pPr>
      <w:r>
        <w:rPr>
          <w:color w:val="333333"/>
          <w:u w:color="333333"/>
        </w:rPr>
        <w:t>We value and foster mentoring relationships and shared responsibility for learning.</w:t>
      </w:r>
    </w:p>
    <w:p w:rsidR="00D574A8" w:rsidRDefault="00D574A8" w:rsidP="00D574A8">
      <w:pPr>
        <w:pStyle w:val="ListParagraph"/>
        <w:numPr>
          <w:ilvl w:val="0"/>
          <w:numId w:val="13"/>
        </w:numPr>
        <w:pBdr>
          <w:top w:val="nil"/>
          <w:left w:val="nil"/>
          <w:bottom w:val="nil"/>
          <w:right w:val="nil"/>
          <w:between w:val="nil"/>
          <w:bar w:val="nil"/>
        </w:pBdr>
        <w:shd w:val="clear" w:color="auto" w:fill="FFFFFF"/>
        <w:ind w:left="1482" w:hanging="330"/>
        <w:contextualSpacing w:val="0"/>
      </w:pPr>
      <w:r>
        <w:t>We embrace and explore technology as a means of enhancing and delivering management instruction in order to increase flexibility for our students and expand our academic outreach.</w:t>
      </w:r>
    </w:p>
    <w:p w:rsidR="00D574A8" w:rsidRDefault="00D574A8" w:rsidP="00D574A8">
      <w:pPr>
        <w:pStyle w:val="ListParagraph"/>
        <w:numPr>
          <w:ilvl w:val="0"/>
          <w:numId w:val="13"/>
        </w:numPr>
        <w:pBdr>
          <w:top w:val="nil"/>
          <w:left w:val="nil"/>
          <w:bottom w:val="nil"/>
          <w:right w:val="nil"/>
          <w:between w:val="nil"/>
          <w:bar w:val="nil"/>
        </w:pBdr>
        <w:shd w:val="clear" w:color="auto" w:fill="FFFFFF"/>
        <w:ind w:left="1482" w:hanging="330"/>
        <w:contextualSpacing w:val="0"/>
      </w:pPr>
      <w:r>
        <w:lastRenderedPageBreak/>
        <w:t xml:space="preserve">We actively seek partnership opportunities with the corporate community in order to enrich the educational experience of our business students and promote the practical relevance of our college. </w:t>
      </w:r>
    </w:p>
    <w:p w:rsidR="000324CD" w:rsidRDefault="000324CD" w:rsidP="00621E15">
      <w:pPr>
        <w:jc w:val="both"/>
      </w:pPr>
    </w:p>
    <w:p w:rsidR="003264CC" w:rsidRDefault="003264CC" w:rsidP="00621E15">
      <w:pPr>
        <w:spacing w:after="200" w:line="276" w:lineRule="auto"/>
        <w:ind w:left="720"/>
        <w:jc w:val="both"/>
      </w:pPr>
    </w:p>
    <w:p w:rsidR="000324CD" w:rsidRPr="00EE1233" w:rsidRDefault="000324CD" w:rsidP="00621E15">
      <w:pPr>
        <w:pStyle w:val="Heading1"/>
        <w:jc w:val="both"/>
        <w:rPr>
          <w:u w:val="none"/>
        </w:rPr>
      </w:pPr>
      <w:r w:rsidRPr="00EE1233">
        <w:rPr>
          <w:u w:val="none"/>
        </w:rPr>
        <w:t>Course Description</w:t>
      </w:r>
    </w:p>
    <w:p w:rsidR="00CF72B7" w:rsidRPr="00E803F1" w:rsidRDefault="00CF72B7" w:rsidP="00621E15">
      <w:pPr>
        <w:jc w:val="both"/>
        <w:rPr>
          <w:color w:val="FF0000"/>
        </w:rPr>
      </w:pPr>
    </w:p>
    <w:p w:rsidR="008D09FF" w:rsidRPr="00CE0D38" w:rsidRDefault="008D09FF" w:rsidP="00621E15">
      <w:pPr>
        <w:jc w:val="both"/>
      </w:pPr>
      <w:r w:rsidRPr="00CE0D38">
        <w:t>The objective of this course is to learn about the complexities involved in finance when foreign issues are introduced to a firm’s operations. The three major issues are currency exchange, firm governance, and the economic and social idiosyncrasies of nations; these topics include a host of subtopics. The topics we cover will include exchange rate analysis, hedged costs of funds, economic exposure and management, and financial and corporate strategy. We will also cover the broader topics of international capital markets, governance, and perspectives of the corporation and its stated goals.</w:t>
      </w:r>
    </w:p>
    <w:p w:rsidR="008D09FF" w:rsidRPr="00CE0D38" w:rsidRDefault="008D09FF" w:rsidP="00621E15">
      <w:pPr>
        <w:jc w:val="both"/>
      </w:pPr>
    </w:p>
    <w:p w:rsidR="008D09FF" w:rsidRPr="00CE0D38" w:rsidRDefault="008D09FF" w:rsidP="00621E15">
      <w:pPr>
        <w:jc w:val="both"/>
      </w:pPr>
      <w:r w:rsidRPr="00CE0D38">
        <w:t xml:space="preserve">Class time will be composed of lecture and discussion. Class structure will be flexible and the course outline is tentative. You are encouraged to read relevant periodicals and books and introduce topics from that reading. Some suggestions of periodicals providing relevant material for increasing your knowledge in the field and that will help stimulate your thinking are the Wall Street Journal, the Financial Times, and the Economist. </w:t>
      </w:r>
    </w:p>
    <w:p w:rsidR="008D09FF" w:rsidRPr="00CE0D38" w:rsidRDefault="008D09FF" w:rsidP="00621E15">
      <w:pPr>
        <w:jc w:val="both"/>
      </w:pPr>
    </w:p>
    <w:p w:rsidR="008D09FF" w:rsidRPr="00CE0D38" w:rsidRDefault="008D09FF" w:rsidP="00621E15">
      <w:pPr>
        <w:jc w:val="both"/>
      </w:pPr>
      <w:r w:rsidRPr="00CE0D38">
        <w:t>I require that you read the assigned chapters from the text that I have chosen for this class, it will provide a foundation by which you will be able to understand better our discussions about current events. Further, the lectures (and exams) will most always be rooted in the textbook.</w:t>
      </w:r>
    </w:p>
    <w:p w:rsidR="009235A0" w:rsidRPr="00E803F1" w:rsidRDefault="009235A0" w:rsidP="00621E15">
      <w:pPr>
        <w:jc w:val="both"/>
      </w:pPr>
    </w:p>
    <w:p w:rsidR="000324CD" w:rsidRPr="00E471FF" w:rsidRDefault="000324CD" w:rsidP="00621E15">
      <w:pPr>
        <w:jc w:val="both"/>
      </w:pPr>
      <w:r w:rsidRPr="00E803F1">
        <w:t xml:space="preserve">By the end of the course, conscientious students will have achieved the following </w:t>
      </w:r>
      <w:r w:rsidRPr="00571E9A">
        <w:t xml:space="preserve">objectives:  </w:t>
      </w:r>
    </w:p>
    <w:p w:rsidR="00E471FF" w:rsidRPr="00E471FF" w:rsidRDefault="00E471FF" w:rsidP="00621E15">
      <w:pPr>
        <w:numPr>
          <w:ilvl w:val="0"/>
          <w:numId w:val="11"/>
        </w:numPr>
        <w:spacing w:after="80"/>
        <w:jc w:val="both"/>
        <w:rPr>
          <w:rFonts w:eastAsia="Calibri"/>
        </w:rPr>
      </w:pPr>
      <w:r w:rsidRPr="00E471FF">
        <w:rPr>
          <w:rFonts w:eastAsia="Calibri"/>
          <w:b/>
        </w:rPr>
        <w:t xml:space="preserve">Demonstrate </w:t>
      </w:r>
      <w:r w:rsidRPr="00E471FF">
        <w:rPr>
          <w:rFonts w:eastAsia="Calibri"/>
        </w:rPr>
        <w:t>with a basic knowledge of how international financial markets work.</w:t>
      </w:r>
      <w:r w:rsidR="00571E9A" w:rsidRPr="00E471FF">
        <w:rPr>
          <w:color w:val="000000"/>
        </w:rPr>
        <w:t xml:space="preserve"> </w:t>
      </w:r>
    </w:p>
    <w:p w:rsidR="00E471FF" w:rsidRPr="00E471FF" w:rsidRDefault="00E471FF" w:rsidP="00621E15">
      <w:pPr>
        <w:numPr>
          <w:ilvl w:val="0"/>
          <w:numId w:val="11"/>
        </w:numPr>
        <w:spacing w:after="80"/>
        <w:jc w:val="both"/>
        <w:rPr>
          <w:rFonts w:eastAsia="Calibri"/>
        </w:rPr>
      </w:pPr>
      <w:r w:rsidRPr="00E471FF">
        <w:rPr>
          <w:b/>
          <w:color w:val="000000"/>
        </w:rPr>
        <w:t>Understand</w:t>
      </w:r>
      <w:r w:rsidRPr="00E471FF">
        <w:rPr>
          <w:color w:val="000000"/>
        </w:rPr>
        <w:t xml:space="preserve"> the environment and factors associated with foreign exchange rate determination.</w:t>
      </w:r>
    </w:p>
    <w:p w:rsidR="00E471FF" w:rsidRPr="00E471FF" w:rsidRDefault="00E471FF" w:rsidP="00621E15">
      <w:pPr>
        <w:numPr>
          <w:ilvl w:val="0"/>
          <w:numId w:val="11"/>
        </w:numPr>
        <w:spacing w:after="80"/>
        <w:jc w:val="both"/>
        <w:rPr>
          <w:rFonts w:eastAsia="Calibri"/>
        </w:rPr>
      </w:pPr>
      <w:r w:rsidRPr="00E471FF">
        <w:rPr>
          <w:b/>
          <w:color w:val="000000"/>
        </w:rPr>
        <w:t>Demonstrate</w:t>
      </w:r>
      <w:r w:rsidRPr="00E471FF">
        <w:rPr>
          <w:color w:val="000000"/>
        </w:rPr>
        <w:t xml:space="preserve"> knowledge of basic strategies and techniques associated with foreign exchange risk management.</w:t>
      </w:r>
    </w:p>
    <w:p w:rsidR="00E471FF" w:rsidRPr="00E471FF" w:rsidRDefault="00E471FF" w:rsidP="00621E15">
      <w:pPr>
        <w:numPr>
          <w:ilvl w:val="0"/>
          <w:numId w:val="11"/>
        </w:numPr>
        <w:spacing w:after="80"/>
        <w:jc w:val="both"/>
        <w:rPr>
          <w:rFonts w:eastAsia="Calibri"/>
        </w:rPr>
      </w:pPr>
      <w:r w:rsidRPr="00E471FF">
        <w:rPr>
          <w:b/>
          <w:color w:val="000000"/>
        </w:rPr>
        <w:t>Understand</w:t>
      </w:r>
      <w:r w:rsidRPr="00E471FF">
        <w:rPr>
          <w:color w:val="000000"/>
        </w:rPr>
        <w:t xml:space="preserve"> key economic theories that underlie the foundation of foreign exchange risk management.</w:t>
      </w:r>
    </w:p>
    <w:p w:rsidR="00E471FF" w:rsidRPr="00E471FF" w:rsidRDefault="00E471FF" w:rsidP="00E471FF">
      <w:pPr>
        <w:numPr>
          <w:ilvl w:val="0"/>
          <w:numId w:val="11"/>
        </w:numPr>
        <w:spacing w:after="80"/>
        <w:rPr>
          <w:rFonts w:eastAsia="Calibri"/>
        </w:rPr>
      </w:pPr>
      <w:r w:rsidRPr="00E471FF">
        <w:rPr>
          <w:b/>
          <w:color w:val="000000"/>
        </w:rPr>
        <w:t>Use</w:t>
      </w:r>
      <w:r w:rsidRPr="00E471FF">
        <w:rPr>
          <w:color w:val="000000"/>
        </w:rPr>
        <w:t xml:space="preserve"> of a spreadsheet program to analyze data.</w:t>
      </w:r>
    </w:p>
    <w:p w:rsidR="00E471FF" w:rsidRPr="00E471FF" w:rsidRDefault="00E471FF" w:rsidP="00E471FF">
      <w:pPr>
        <w:numPr>
          <w:ilvl w:val="0"/>
          <w:numId w:val="11"/>
        </w:numPr>
        <w:spacing w:after="80"/>
        <w:rPr>
          <w:rFonts w:eastAsia="Calibri"/>
        </w:rPr>
      </w:pPr>
      <w:r w:rsidRPr="00E471FF">
        <w:rPr>
          <w:b/>
          <w:color w:val="000000"/>
        </w:rPr>
        <w:t>Use</w:t>
      </w:r>
      <w:r w:rsidRPr="00E471FF">
        <w:rPr>
          <w:color w:val="000000"/>
        </w:rPr>
        <w:t xml:space="preserve"> of the Internet to acquire necessary information.</w:t>
      </w:r>
    </w:p>
    <w:p w:rsidR="003264CC" w:rsidRDefault="003264CC" w:rsidP="00B53D21"/>
    <w:p w:rsidR="00B44227" w:rsidRDefault="00B44227" w:rsidP="00B44227">
      <w:pPr>
        <w:pStyle w:val="Body"/>
        <w:rPr>
          <w:rFonts w:ascii="Times New Roman Bold"/>
        </w:rPr>
      </w:pPr>
    </w:p>
    <w:p w:rsidR="00B44227" w:rsidRDefault="00B44227" w:rsidP="00B44227">
      <w:pPr>
        <w:pStyle w:val="Body"/>
        <w:rPr>
          <w:rFonts w:ascii="Times New Roman Bold" w:eastAsia="Times New Roman Bold" w:hAnsi="Times New Roman Bold" w:cs="Times New Roman Bold"/>
        </w:rPr>
      </w:pPr>
      <w:r>
        <w:rPr>
          <w:rFonts w:ascii="Times New Roman Bold"/>
        </w:rPr>
        <w:t>Personal Philosophy of Teaching and Learning</w:t>
      </w:r>
    </w:p>
    <w:p w:rsidR="00B44227" w:rsidRPr="00EA4463" w:rsidRDefault="00B44227" w:rsidP="00B44227">
      <w:pPr>
        <w:jc w:val="both"/>
      </w:pPr>
      <w:r w:rsidRPr="00EA4463">
        <w:t xml:space="preserve">To me, learning is fun. I think that all college students should feel </w:t>
      </w:r>
      <w:r>
        <w:t xml:space="preserve">this </w:t>
      </w:r>
      <w:r w:rsidRPr="00EA4463">
        <w:t>way about learning. A good instructor make</w:t>
      </w:r>
      <w:r>
        <w:t>s</w:t>
      </w:r>
      <w:r w:rsidRPr="00EA4463">
        <w:t xml:space="preserve"> </w:t>
      </w:r>
      <w:r>
        <w:t xml:space="preserve">this </w:t>
      </w:r>
      <w:r w:rsidRPr="00EA4463">
        <w:t xml:space="preserve">happen by making the class clear and interesting, by giving students opportunities for inquiry and rewarding them for critical thinking. </w:t>
      </w:r>
    </w:p>
    <w:p w:rsidR="00B44227" w:rsidRPr="00EA4463" w:rsidRDefault="00B44227" w:rsidP="00B44227">
      <w:pPr>
        <w:jc w:val="both"/>
      </w:pPr>
      <w:r w:rsidRPr="00EA4463">
        <w:lastRenderedPageBreak/>
        <w:t xml:space="preserve">To make the class clear and interesting, I focus </w:t>
      </w:r>
      <w:r>
        <w:t xml:space="preserve">on </w:t>
      </w:r>
      <w:r w:rsidRPr="00EA4463">
        <w:t>convey</w:t>
      </w:r>
      <w:r>
        <w:t>ing</w:t>
      </w:r>
      <w:r w:rsidRPr="00EA4463">
        <w:t xml:space="preserve"> the material to the students </w:t>
      </w:r>
      <w:r>
        <w:t xml:space="preserve">through </w:t>
      </w:r>
      <w:r w:rsidRPr="00EA4463">
        <w:t>real world examples</w:t>
      </w:r>
      <w:r>
        <w:t xml:space="preserve">. This </w:t>
      </w:r>
      <w:r w:rsidRPr="00EA4463">
        <w:t>equip</w:t>
      </w:r>
      <w:r>
        <w:t xml:space="preserve">s the students their text book knowledge in </w:t>
      </w:r>
      <w:r w:rsidRPr="00EA4463">
        <w:t xml:space="preserve">a constantly changing world. </w:t>
      </w:r>
      <w:r>
        <w:t>I believe in using g</w:t>
      </w:r>
      <w:r w:rsidRPr="00EA4463">
        <w:t>roup discussions, in-depth term projects and</w:t>
      </w:r>
      <w:r>
        <w:t xml:space="preserve"> students’ presentations. </w:t>
      </w:r>
      <w:r w:rsidRPr="00EA4463">
        <w:t xml:space="preserve">I </w:t>
      </w:r>
      <w:r>
        <w:t xml:space="preserve">encourage students to ask questions, </w:t>
      </w:r>
      <w:r w:rsidRPr="00EA4463">
        <w:t xml:space="preserve">because those questions help identify </w:t>
      </w:r>
      <w:r>
        <w:t xml:space="preserve">where </w:t>
      </w:r>
      <w:r w:rsidRPr="00EA4463">
        <w:t xml:space="preserve">students’ </w:t>
      </w:r>
      <w:r>
        <w:t xml:space="preserve">are having </w:t>
      </w:r>
      <w:r w:rsidRPr="00EA4463">
        <w:t>difficulty</w:t>
      </w:r>
      <w:r>
        <w:t>, and helps to keep them interesting in the class.</w:t>
      </w:r>
      <w:r w:rsidRPr="00EA4463">
        <w:t xml:space="preserve"> </w:t>
      </w:r>
    </w:p>
    <w:p w:rsidR="002057F0" w:rsidRDefault="002057F0" w:rsidP="00B53D21"/>
    <w:p w:rsidR="002057F0" w:rsidRDefault="002057F0" w:rsidP="00B53D21"/>
    <w:p w:rsidR="00B53D21" w:rsidRPr="00EE1233" w:rsidRDefault="00B53D21" w:rsidP="00B53D21">
      <w:pPr>
        <w:pStyle w:val="Heading1"/>
        <w:rPr>
          <w:u w:val="none"/>
        </w:rPr>
      </w:pPr>
      <w:r w:rsidRPr="00EE1233">
        <w:rPr>
          <w:u w:val="none"/>
        </w:rPr>
        <w:t>Required Text</w:t>
      </w:r>
    </w:p>
    <w:p w:rsidR="00A005E3" w:rsidRDefault="00CF72B7" w:rsidP="00A005E3">
      <w:r w:rsidRPr="00EE1233">
        <w:t>The required text for this course is: </w:t>
      </w:r>
    </w:p>
    <w:p w:rsidR="008D09FF" w:rsidRPr="008D09FF" w:rsidRDefault="008D09FF" w:rsidP="00A005E3">
      <w:pPr>
        <w:rPr>
          <w:sz w:val="32"/>
          <w:szCs w:val="32"/>
          <w:u w:val="single"/>
        </w:rPr>
      </w:pPr>
      <w:r w:rsidRPr="008D09FF">
        <w:rPr>
          <w:sz w:val="32"/>
          <w:szCs w:val="32"/>
          <w:u w:val="single"/>
        </w:rPr>
        <w:t>International Financial Management</w:t>
      </w:r>
      <w:r>
        <w:rPr>
          <w:sz w:val="32"/>
          <w:szCs w:val="32"/>
          <w:u w:val="single"/>
        </w:rPr>
        <w:t xml:space="preserve">, </w:t>
      </w:r>
      <w:r w:rsidR="003C56C4">
        <w:rPr>
          <w:sz w:val="32"/>
          <w:szCs w:val="32"/>
          <w:u w:val="single"/>
        </w:rPr>
        <w:t>1</w:t>
      </w:r>
      <w:r w:rsidR="00B44227">
        <w:rPr>
          <w:sz w:val="32"/>
          <w:szCs w:val="32"/>
          <w:u w:val="single"/>
        </w:rPr>
        <w:t>2</w:t>
      </w:r>
      <w:r w:rsidRPr="008D09FF">
        <w:rPr>
          <w:sz w:val="32"/>
          <w:szCs w:val="32"/>
          <w:u w:val="single"/>
          <w:vertAlign w:val="superscript"/>
        </w:rPr>
        <w:t>th</w:t>
      </w:r>
      <w:r>
        <w:rPr>
          <w:sz w:val="32"/>
          <w:szCs w:val="32"/>
          <w:u w:val="single"/>
        </w:rPr>
        <w:t xml:space="preserve"> edition</w:t>
      </w:r>
    </w:p>
    <w:p w:rsidR="008D09FF" w:rsidRDefault="00A005E3" w:rsidP="008D09FF">
      <w:proofErr w:type="gramStart"/>
      <w:r w:rsidRPr="008D09FF">
        <w:t>by</w:t>
      </w:r>
      <w:proofErr w:type="gramEnd"/>
      <w:r w:rsidRPr="008D09FF">
        <w:t xml:space="preserve"> </w:t>
      </w:r>
      <w:r w:rsidR="008D09FF" w:rsidRPr="008D09FF">
        <w:t>Jeff Madura</w:t>
      </w:r>
    </w:p>
    <w:p w:rsidR="00A90E6B" w:rsidRPr="00B44227" w:rsidRDefault="00A90E6B" w:rsidP="008D09FF">
      <w:r w:rsidRPr="00B44227">
        <w:rPr>
          <w:rStyle w:val="bylinepipe"/>
        </w:rPr>
        <w:t>ISBN-10:</w:t>
      </w:r>
      <w:r w:rsidRPr="00B44227">
        <w:rPr>
          <w:b/>
          <w:bCs/>
        </w:rPr>
        <w:t xml:space="preserve"> </w:t>
      </w:r>
      <w:r w:rsidR="00B44227" w:rsidRPr="00B44227">
        <w:rPr>
          <w:rStyle w:val="a-size-base"/>
          <w:b/>
          <w:color w:val="111111"/>
        </w:rPr>
        <w:t>1133947832</w:t>
      </w:r>
      <w:r w:rsidRPr="00B44227">
        <w:rPr>
          <w:b/>
          <w:bCs/>
        </w:rPr>
        <w:t xml:space="preserve"> </w:t>
      </w:r>
      <w:r w:rsidRPr="00B44227">
        <w:rPr>
          <w:rStyle w:val="bylinepipe"/>
        </w:rPr>
        <w:t>| ISBN-13:</w:t>
      </w:r>
      <w:r w:rsidRPr="00B44227">
        <w:rPr>
          <w:b/>
          <w:bCs/>
        </w:rPr>
        <w:t xml:space="preserve"> 978-</w:t>
      </w:r>
      <w:r w:rsidR="00B44227" w:rsidRPr="00B44227">
        <w:rPr>
          <w:rStyle w:val="a-size-base"/>
          <w:b/>
          <w:color w:val="111111"/>
        </w:rPr>
        <w:t>1133947837</w:t>
      </w:r>
      <w:r w:rsidRPr="00B44227">
        <w:t xml:space="preserve"> </w:t>
      </w:r>
      <w:r w:rsidRPr="00B44227">
        <w:rPr>
          <w:rStyle w:val="bylinepipe"/>
        </w:rPr>
        <w:t xml:space="preserve">| Edition: </w:t>
      </w:r>
      <w:r w:rsidRPr="00B44227">
        <w:rPr>
          <w:b/>
          <w:bCs/>
        </w:rPr>
        <w:t>1</w:t>
      </w:r>
      <w:r w:rsidR="00B44227" w:rsidRPr="00B44227">
        <w:rPr>
          <w:b/>
          <w:bCs/>
        </w:rPr>
        <w:t>2</w:t>
      </w:r>
    </w:p>
    <w:p w:rsidR="00B44227" w:rsidRDefault="00B44227" w:rsidP="00B44227">
      <w:pPr>
        <w:shd w:val="clear" w:color="auto" w:fill="FFFFFF"/>
        <w:spacing w:line="285" w:lineRule="atLeast"/>
        <w:rPr>
          <w:rFonts w:ascii="Arial" w:hAnsi="Arial" w:cs="Arial"/>
          <w:color w:val="111111"/>
          <w:sz w:val="20"/>
          <w:szCs w:val="20"/>
        </w:rPr>
      </w:pPr>
      <w:r>
        <w:rPr>
          <w:rStyle w:val="a-size-base"/>
          <w:rFonts w:ascii="Arial" w:hAnsi="Arial" w:cs="Arial"/>
          <w:color w:val="111111"/>
          <w:sz w:val="20"/>
          <w:szCs w:val="20"/>
        </w:rPr>
        <w:t xml:space="preserve"> </w:t>
      </w:r>
    </w:p>
    <w:p w:rsidR="008D09FF" w:rsidRDefault="008D09FF" w:rsidP="00CF72B7">
      <w:pPr>
        <w:jc w:val="both"/>
      </w:pPr>
    </w:p>
    <w:p w:rsidR="00E95604" w:rsidRPr="00E95604" w:rsidRDefault="00E95604" w:rsidP="00CF72B7">
      <w:pPr>
        <w:jc w:val="both"/>
        <w:rPr>
          <w:b/>
        </w:rPr>
      </w:pPr>
      <w:r w:rsidRPr="00E95604">
        <w:rPr>
          <w:b/>
        </w:rPr>
        <w:t>Class Website</w:t>
      </w:r>
    </w:p>
    <w:p w:rsidR="00E95604" w:rsidRDefault="0033382C" w:rsidP="00CF72B7">
      <w:pPr>
        <w:jc w:val="both"/>
      </w:pPr>
      <w:hyperlink r:id="rId6" w:history="1">
        <w:r w:rsidR="00B44227" w:rsidRPr="00212A91">
          <w:rPr>
            <w:rStyle w:val="Hyperlink"/>
          </w:rPr>
          <w:t>www.jufinance.com/fin415_16s</w:t>
        </w:r>
      </w:hyperlink>
    </w:p>
    <w:p w:rsidR="006300A3" w:rsidRDefault="006300A3" w:rsidP="00CF72B7">
      <w:pPr>
        <w:jc w:val="both"/>
      </w:pPr>
    </w:p>
    <w:p w:rsidR="00CF72B7" w:rsidRDefault="00CF72B7" w:rsidP="00CF72B7">
      <w:pPr>
        <w:jc w:val="both"/>
      </w:pPr>
    </w:p>
    <w:p w:rsidR="000E4A37" w:rsidRPr="00EE1233" w:rsidRDefault="000E4A37" w:rsidP="00CF72B7">
      <w:pPr>
        <w:jc w:val="both"/>
      </w:pPr>
    </w:p>
    <w:p w:rsidR="000324CD" w:rsidRPr="00EE1233" w:rsidRDefault="000324CD">
      <w:pPr>
        <w:pStyle w:val="Heading1"/>
        <w:rPr>
          <w:u w:val="none"/>
        </w:rPr>
      </w:pPr>
      <w:r w:rsidRPr="00EE1233">
        <w:rPr>
          <w:u w:val="none"/>
        </w:rPr>
        <w:t>Grading</w:t>
      </w:r>
    </w:p>
    <w:p w:rsidR="000324CD" w:rsidRPr="00EE1233" w:rsidRDefault="000324CD">
      <w:pPr>
        <w:pStyle w:val="Heading2"/>
        <w:rPr>
          <w:b/>
        </w:rPr>
      </w:pPr>
      <w:r w:rsidRPr="00EE1233">
        <w:rPr>
          <w:b/>
        </w:rPr>
        <w:t>Assignments</w:t>
      </w:r>
    </w:p>
    <w:p w:rsidR="000324CD" w:rsidRPr="00EE1233" w:rsidRDefault="00A90E6B">
      <w:r>
        <w:t>2</w:t>
      </w:r>
      <w:r w:rsidR="000324CD" w:rsidRPr="00EE1233">
        <w:t xml:space="preserve"> Exams</w:t>
      </w:r>
      <w:r w:rsidR="008D09FF">
        <w:tab/>
      </w:r>
      <w:r w:rsidR="008D09FF">
        <w:tab/>
      </w:r>
      <w:r w:rsidR="000324CD" w:rsidRPr="00EE1233">
        <w:tab/>
      </w:r>
      <w:r w:rsidR="008D09FF">
        <w:t>6</w:t>
      </w:r>
      <w:r w:rsidR="000324CD" w:rsidRPr="00EE1233">
        <w:t>0%</w:t>
      </w:r>
    </w:p>
    <w:p w:rsidR="000324CD" w:rsidRPr="00EE1233" w:rsidRDefault="00CF72B7">
      <w:r w:rsidRPr="00EE1233">
        <w:t xml:space="preserve">Homework </w:t>
      </w:r>
      <w:r w:rsidRPr="00EE1233">
        <w:tab/>
      </w:r>
      <w:r w:rsidRPr="00EE1233">
        <w:tab/>
      </w:r>
      <w:r w:rsidR="000324CD" w:rsidRPr="00EE1233">
        <w:tab/>
      </w:r>
      <w:r w:rsidR="008D09FF">
        <w:t>2</w:t>
      </w:r>
      <w:r w:rsidR="000324CD" w:rsidRPr="00EE1233">
        <w:t>0%</w:t>
      </w:r>
    </w:p>
    <w:p w:rsidR="000324CD" w:rsidRPr="00EE1233" w:rsidRDefault="008D09FF">
      <w:r>
        <w:t>Term Project</w:t>
      </w:r>
      <w:r>
        <w:tab/>
      </w:r>
      <w:r w:rsidR="000324CD" w:rsidRPr="00EE1233">
        <w:tab/>
      </w:r>
      <w:r w:rsidR="000324CD" w:rsidRPr="00EE1233">
        <w:tab/>
        <w:t>20%</w:t>
      </w:r>
    </w:p>
    <w:p w:rsidR="000324CD" w:rsidRPr="00EE1233" w:rsidRDefault="000324CD">
      <w:proofErr w:type="gramStart"/>
      <w:r w:rsidRPr="00EE1233">
        <w:t>Extra Credit</w:t>
      </w:r>
      <w:r w:rsidRPr="00EE1233">
        <w:tab/>
      </w:r>
      <w:r w:rsidRPr="00EE1233">
        <w:tab/>
      </w:r>
      <w:r w:rsidRPr="00EE1233">
        <w:tab/>
        <w:t>???</w:t>
      </w:r>
      <w:proofErr w:type="gramEnd"/>
    </w:p>
    <w:p w:rsidR="000324CD" w:rsidRPr="00EE1233" w:rsidRDefault="000324CD"/>
    <w:p w:rsidR="000324CD" w:rsidRPr="00EE1233" w:rsidRDefault="000324CD">
      <w:pPr>
        <w:pStyle w:val="Heading2"/>
        <w:rPr>
          <w:b/>
        </w:rPr>
      </w:pPr>
      <w:r w:rsidRPr="00EE1233">
        <w:rPr>
          <w:b/>
        </w:rPr>
        <w:t>Scale</w:t>
      </w:r>
    </w:p>
    <w:p w:rsidR="000324CD" w:rsidRPr="00EE1233" w:rsidRDefault="000324CD">
      <w:r w:rsidRPr="00EE1233">
        <w:t>A</w:t>
      </w:r>
      <w:r w:rsidRPr="00EE1233">
        <w:tab/>
        <w:t>90 - 100%</w:t>
      </w:r>
      <w:r w:rsidRPr="00EE1233">
        <w:tab/>
        <w:t xml:space="preserve">  </w:t>
      </w:r>
      <w:r w:rsidRPr="00EE1233">
        <w:tab/>
        <w:t>B</w:t>
      </w:r>
      <w:r w:rsidRPr="00EE1233">
        <w:tab/>
        <w:t>80– 87.5%</w:t>
      </w:r>
      <w:r w:rsidRPr="00EE1233">
        <w:tab/>
      </w:r>
      <w:r w:rsidRPr="00EE1233">
        <w:tab/>
        <w:t>B+</w:t>
      </w:r>
      <w:r w:rsidRPr="00EE1233">
        <w:tab/>
        <w:t>87.5 – 89%</w:t>
      </w:r>
      <w:r w:rsidRPr="00EE1233">
        <w:tab/>
      </w:r>
    </w:p>
    <w:p w:rsidR="000324CD" w:rsidRPr="00EE1233" w:rsidRDefault="000324CD">
      <w:r w:rsidRPr="00EE1233">
        <w:t>C+</w:t>
      </w:r>
      <w:r w:rsidRPr="00EE1233">
        <w:tab/>
        <w:t>77.5 – 79%</w:t>
      </w:r>
      <w:r w:rsidRPr="00EE1233">
        <w:tab/>
      </w:r>
      <w:r w:rsidRPr="00EE1233">
        <w:tab/>
        <w:t>C</w:t>
      </w:r>
      <w:r w:rsidRPr="00EE1233">
        <w:tab/>
        <w:t>70 – 77.5%</w:t>
      </w:r>
      <w:r w:rsidRPr="00EE1233">
        <w:tab/>
      </w:r>
      <w:r w:rsidRPr="00EE1233">
        <w:tab/>
        <w:t>D+</w:t>
      </w:r>
      <w:r w:rsidRPr="00EE1233">
        <w:tab/>
        <w:t>67.5 – 69%</w:t>
      </w:r>
      <w:r w:rsidRPr="00EE1233">
        <w:tab/>
      </w:r>
    </w:p>
    <w:p w:rsidR="000324CD" w:rsidRPr="00EE1233" w:rsidRDefault="000324CD">
      <w:r w:rsidRPr="00EE1233">
        <w:t>D</w:t>
      </w:r>
      <w:r w:rsidRPr="00EE1233">
        <w:tab/>
        <w:t>60 – 67.5%</w:t>
      </w:r>
      <w:r w:rsidRPr="00EE1233">
        <w:tab/>
      </w:r>
      <w:r w:rsidRPr="00EE1233">
        <w:tab/>
        <w:t>F</w:t>
      </w:r>
      <w:r w:rsidRPr="00EE1233">
        <w:tab/>
        <w:t>0 – 59%</w:t>
      </w:r>
    </w:p>
    <w:p w:rsidR="000324CD" w:rsidRPr="00EE1233" w:rsidRDefault="000324CD">
      <w:r w:rsidRPr="00EE1233">
        <w:t xml:space="preserve">  </w:t>
      </w:r>
    </w:p>
    <w:p w:rsidR="000324CD" w:rsidRPr="00EE1233" w:rsidRDefault="000324CD">
      <w:pPr>
        <w:pStyle w:val="Heading2"/>
        <w:rPr>
          <w:b/>
          <w:i w:val="0"/>
          <w:iCs/>
        </w:rPr>
      </w:pPr>
      <w:r w:rsidRPr="00EE1233">
        <w:rPr>
          <w:b/>
          <w:i w:val="0"/>
          <w:iCs/>
        </w:rPr>
        <w:t xml:space="preserve">Exams  </w:t>
      </w:r>
      <w:r w:rsidR="00CF72B7" w:rsidRPr="00EE1233">
        <w:rPr>
          <w:b/>
          <w:i w:val="0"/>
          <w:iCs/>
        </w:rPr>
        <w:t>6</w:t>
      </w:r>
      <w:r w:rsidRPr="00EE1233">
        <w:rPr>
          <w:b/>
          <w:i w:val="0"/>
          <w:iCs/>
        </w:rPr>
        <w:t>0%</w:t>
      </w:r>
    </w:p>
    <w:p w:rsidR="000324CD" w:rsidRPr="00EE1233" w:rsidRDefault="0048755A" w:rsidP="0048755A">
      <w:pPr>
        <w:jc w:val="both"/>
      </w:pPr>
      <w:r>
        <w:t>Two</w:t>
      </w:r>
      <w:r w:rsidR="000324CD" w:rsidRPr="00EE1233">
        <w:t xml:space="preserve"> exams will be given during the semester.  </w:t>
      </w:r>
      <w:r w:rsidR="00581D60" w:rsidRPr="00EE1233">
        <w:t xml:space="preserve">Exams are closed book and closed note. </w:t>
      </w:r>
      <w:r w:rsidR="000324CD" w:rsidRPr="00EE1233">
        <w:t>The exams will include material from assigned readings and class discussions.  Your attendance in class will help ensure that you do not miss any pertinent information. The exams may include multiple choice questions</w:t>
      </w:r>
      <w:r w:rsidR="008D09FF">
        <w:t xml:space="preserve"> and</w:t>
      </w:r>
      <w:r w:rsidR="000324CD" w:rsidRPr="00EE1233">
        <w:t xml:space="preserve"> short </w:t>
      </w:r>
      <w:r w:rsidR="008D09FF">
        <w:t xml:space="preserve">answer questions (baby essays). </w:t>
      </w:r>
    </w:p>
    <w:p w:rsidR="00581D60" w:rsidRPr="00EE1233" w:rsidRDefault="00581D60" w:rsidP="00581D60">
      <w:pPr>
        <w:jc w:val="both"/>
      </w:pPr>
      <w:r w:rsidRPr="00EE1233">
        <w:t>Exams later in the semester will</w:t>
      </w:r>
      <w:r w:rsidR="008D09FF">
        <w:t xml:space="preserve"> tend to focus on new material. </w:t>
      </w:r>
      <w:r w:rsidRPr="00EE1233">
        <w:t xml:space="preserve">As exams approach, I will provide more information as to what types of questions you should expect. Also, note that the material we cover in the earlier exams provides a basis for understanding the material in the remainder of the course. </w:t>
      </w:r>
    </w:p>
    <w:p w:rsidR="00581D60" w:rsidRPr="00EE1233" w:rsidRDefault="00581D60" w:rsidP="00581D60">
      <w:pPr>
        <w:jc w:val="both"/>
      </w:pPr>
    </w:p>
    <w:p w:rsidR="00581D60" w:rsidRPr="00EE1233" w:rsidRDefault="00581D60"/>
    <w:p w:rsidR="00581D60" w:rsidRPr="00EE1233" w:rsidRDefault="00581D60" w:rsidP="00581D60">
      <w:pPr>
        <w:pStyle w:val="Heading1"/>
        <w:spacing w:after="120"/>
        <w:rPr>
          <w:szCs w:val="24"/>
          <w:u w:val="none"/>
        </w:rPr>
      </w:pPr>
      <w:r w:rsidRPr="00EE1233">
        <w:rPr>
          <w:szCs w:val="24"/>
          <w:u w:val="none"/>
        </w:rPr>
        <w:t xml:space="preserve">Homework </w:t>
      </w:r>
      <w:r w:rsidR="008D09FF">
        <w:rPr>
          <w:szCs w:val="24"/>
          <w:u w:val="none"/>
        </w:rPr>
        <w:t>2</w:t>
      </w:r>
      <w:r w:rsidRPr="00EE1233">
        <w:rPr>
          <w:szCs w:val="24"/>
          <w:u w:val="none"/>
        </w:rPr>
        <w:t>0%</w:t>
      </w:r>
    </w:p>
    <w:p w:rsidR="00581D60" w:rsidRPr="00EE1233" w:rsidRDefault="00581D60" w:rsidP="00581D60">
      <w:pPr>
        <w:jc w:val="both"/>
      </w:pPr>
      <w:r w:rsidRPr="00EE1233">
        <w:t>There will be several homework sets assigned during the semester. Homework due dates are specified during the course work. Homework is</w:t>
      </w:r>
      <w:r w:rsidR="00A005E3" w:rsidRPr="00EE1233">
        <w:t xml:space="preserve"> generally due at the beginning of </w:t>
      </w:r>
      <w:r w:rsidR="00A005E3" w:rsidRPr="00EE1233">
        <w:lastRenderedPageBreak/>
        <w:t>class</w:t>
      </w:r>
      <w:r w:rsidRPr="00EE1233">
        <w:t xml:space="preserve">. The goal of homework is to help your understanding of the material. Note that questions similar to the homework may appear on exams – so it is important that you understand how to work problems by yourself. Submitted work must be legible. If I cannot read your work it will receive a grade of zero. </w:t>
      </w:r>
    </w:p>
    <w:p w:rsidR="00581D60" w:rsidRPr="00EE1233" w:rsidRDefault="00581D60" w:rsidP="00581D60">
      <w:pPr>
        <w:jc w:val="both"/>
        <w:rPr>
          <w:u w:val="single"/>
        </w:rPr>
      </w:pPr>
    </w:p>
    <w:p w:rsidR="00E803F1" w:rsidRDefault="00E803F1">
      <w:pPr>
        <w:rPr>
          <w:b/>
        </w:rPr>
      </w:pPr>
    </w:p>
    <w:p w:rsidR="000324CD" w:rsidRPr="00E03881" w:rsidRDefault="00E03881">
      <w:pPr>
        <w:rPr>
          <w:b/>
        </w:rPr>
      </w:pPr>
      <w:r w:rsidRPr="00E03881">
        <w:rPr>
          <w:b/>
        </w:rPr>
        <w:t>Term Project 20%</w:t>
      </w:r>
    </w:p>
    <w:p w:rsidR="005A4ED5" w:rsidRPr="005A4ED5" w:rsidRDefault="00E803F1" w:rsidP="00E803F1">
      <w:pPr>
        <w:autoSpaceDE w:val="0"/>
        <w:autoSpaceDN w:val="0"/>
        <w:adjustRightInd w:val="0"/>
        <w:jc w:val="both"/>
      </w:pPr>
      <w:r w:rsidRPr="005A4ED5">
        <w:t>There will be a term project</w:t>
      </w:r>
      <w:r w:rsidR="005B1FDD" w:rsidRPr="005A4ED5">
        <w:t xml:space="preserve">, </w:t>
      </w:r>
      <w:r w:rsidR="005A4ED5" w:rsidRPr="005A4ED5">
        <w:t xml:space="preserve">the Multinational Financial Management. </w:t>
      </w:r>
      <w:r w:rsidR="005B1FDD" w:rsidRPr="005A4ED5">
        <w:t xml:space="preserve">This project helps students to understand the factors that influence the performance of </w:t>
      </w:r>
      <w:r w:rsidR="00782BED" w:rsidRPr="005A4ED5">
        <w:t>M</w:t>
      </w:r>
      <w:r w:rsidR="005B1FDD" w:rsidRPr="005A4ED5">
        <w:t xml:space="preserve">ultinational </w:t>
      </w:r>
      <w:r w:rsidR="00782BED" w:rsidRPr="005A4ED5">
        <w:t>C</w:t>
      </w:r>
      <w:r w:rsidR="005A4ED5" w:rsidRPr="005A4ED5">
        <w:t>ompanies</w:t>
      </w:r>
      <w:r w:rsidR="005B1FDD" w:rsidRPr="005A4ED5">
        <w:t xml:space="preserve">. </w:t>
      </w:r>
      <w:r w:rsidR="005A4ED5">
        <w:t xml:space="preserve">The project covers topics including exchange rate quotation, interest rate parity, purchasing power parity, and international capital market. </w:t>
      </w:r>
    </w:p>
    <w:p w:rsidR="005B1FDD" w:rsidRDefault="005B1FDD" w:rsidP="00E803F1">
      <w:pPr>
        <w:autoSpaceDE w:val="0"/>
        <w:autoSpaceDN w:val="0"/>
        <w:adjustRightInd w:val="0"/>
        <w:jc w:val="both"/>
      </w:pPr>
    </w:p>
    <w:p w:rsidR="00E803F1" w:rsidRDefault="00E803F1"/>
    <w:p w:rsidR="000324CD" w:rsidRPr="00EE1233" w:rsidRDefault="000324CD">
      <w:pPr>
        <w:rPr>
          <w:b/>
        </w:rPr>
      </w:pPr>
      <w:r w:rsidRPr="00EE1233">
        <w:rPr>
          <w:b/>
        </w:rPr>
        <w:t>Extra Credit</w:t>
      </w:r>
    </w:p>
    <w:p w:rsidR="000324CD" w:rsidRPr="00EE1233" w:rsidRDefault="00317602">
      <w:r w:rsidRPr="00EE1233">
        <w:t>Extra credit will be determined and announced during regular class meetings.</w:t>
      </w:r>
    </w:p>
    <w:p w:rsidR="000324CD" w:rsidRDefault="000324CD"/>
    <w:p w:rsidR="00E803F1" w:rsidRPr="00EE1233" w:rsidRDefault="00E803F1"/>
    <w:p w:rsidR="000324CD" w:rsidRPr="00EE1233" w:rsidRDefault="000324CD">
      <w:pPr>
        <w:pStyle w:val="Heading2"/>
        <w:rPr>
          <w:b/>
          <w:i w:val="0"/>
        </w:rPr>
      </w:pPr>
      <w:r w:rsidRPr="00EE1233">
        <w:rPr>
          <w:b/>
          <w:i w:val="0"/>
        </w:rPr>
        <w:t>Late or Missed Assignments and Exams</w:t>
      </w:r>
    </w:p>
    <w:p w:rsidR="000324CD" w:rsidRPr="00EE1233" w:rsidRDefault="000324CD">
      <w:r w:rsidRPr="00EE1233">
        <w:t>Make-up exams are not offered in this course.  Religious observances and emergency situations will be evaluated on an individual basis and must be accompanied by valid documentation.</w:t>
      </w:r>
    </w:p>
    <w:p w:rsidR="009235A0" w:rsidRDefault="009235A0">
      <w:pPr>
        <w:rPr>
          <w:rFonts w:ascii="Albertus" w:hAnsi="Albertus" w:cs="Arial"/>
          <w:b/>
          <w:sz w:val="20"/>
          <w:u w:val="single"/>
        </w:rPr>
      </w:pPr>
    </w:p>
    <w:p w:rsidR="00E803F1" w:rsidRPr="00EE1233" w:rsidRDefault="00E803F1">
      <w:pPr>
        <w:rPr>
          <w:rFonts w:ascii="Albertus" w:hAnsi="Albertus" w:cs="Arial"/>
          <w:b/>
          <w:sz w:val="20"/>
          <w:u w:val="single"/>
        </w:rPr>
      </w:pPr>
    </w:p>
    <w:p w:rsidR="000324CD" w:rsidRPr="00EE1233" w:rsidRDefault="000324CD">
      <w:pPr>
        <w:pStyle w:val="Heading3"/>
      </w:pPr>
      <w:r w:rsidRPr="00EE1233">
        <w:t>Academic Misconduct</w:t>
      </w:r>
    </w:p>
    <w:p w:rsidR="000324CD" w:rsidRPr="00EE1233" w:rsidRDefault="000324CD" w:rsidP="008B7E92">
      <w:pPr>
        <w:jc w:val="both"/>
      </w:pPr>
      <w:r w:rsidRPr="00EE1233">
        <w:rPr>
          <w:color w:val="000000"/>
        </w:rPr>
        <w:t xml:space="preserve">Jacksonville </w:t>
      </w:r>
      <w:smartTag w:uri="urn:schemas-microsoft-com:office:smarttags" w:element="PlaceType">
        <w:r w:rsidRPr="00EE1233">
          <w:rPr>
            <w:color w:val="000000"/>
          </w:rPr>
          <w:t>University</w:t>
        </w:r>
      </w:smartTag>
      <w:r w:rsidRPr="00EE1233">
        <w:rPr>
          <w:color w:val="000000"/>
        </w:rPr>
        <w:t xml:space="preserve"> students are expected to contribute to the development and sustenance of a community characterized by respect, caring and honesty.  </w:t>
      </w:r>
      <w:r w:rsidRPr="00EE1233">
        <w:t xml:space="preserve">The academic honor system of </w:t>
      </w:r>
      <w:smartTag w:uri="urn:schemas-microsoft-com:office:smarttags" w:element="place">
        <w:smartTag w:uri="urn:schemas-microsoft-com:office:smarttags" w:element="PlaceName">
          <w:r w:rsidRPr="00EE1233">
            <w:t>Jacksonville</w:t>
          </w:r>
        </w:smartTag>
        <w:r w:rsidRPr="00EE1233">
          <w:t xml:space="preserve"> </w:t>
        </w:r>
        <w:smartTag w:uri="urn:schemas-microsoft-com:office:smarttags" w:element="PlaceType">
          <w:r w:rsidRPr="00EE1233">
            <w:t>University</w:t>
          </w:r>
        </w:smartTag>
      </w:smartTag>
      <w:r w:rsidRPr="00EE1233">
        <w:t xml:space="preserve"> is based on the premise that each student is expected to adhere to the highest standard of academic honesty.</w:t>
      </w:r>
    </w:p>
    <w:p w:rsidR="000324CD" w:rsidRPr="00EE1233" w:rsidRDefault="000324CD" w:rsidP="008B7E92">
      <w:pPr>
        <w:jc w:val="both"/>
      </w:pPr>
    </w:p>
    <w:p w:rsidR="000324CD" w:rsidRPr="00EE1233" w:rsidRDefault="000324CD" w:rsidP="008B7E92">
      <w:pPr>
        <w:jc w:val="both"/>
        <w:rPr>
          <w:b/>
          <w:i/>
        </w:rPr>
      </w:pPr>
      <w:r w:rsidRPr="00EE1233">
        <w:t xml:space="preserve">Academic misconduct is defined as: any form of cheating, including concealed notes during an exam, copying or allowing others to copy during an exam, submission of another person’s work for evaluation, preparing work for another person’s submission, unauthorized collaboration on an assignment, submission of the same or substantially similar work for two courses without the permission of the professors, as well as, plagiarism.  </w:t>
      </w:r>
      <w:proofErr w:type="gramStart"/>
      <w:r w:rsidRPr="00EE1233">
        <w:t>(</w:t>
      </w:r>
      <w:r w:rsidRPr="00EE1233">
        <w:rPr>
          <w:i/>
        </w:rPr>
        <w:t>JU 2004-2005 Academic Catalog</w:t>
      </w:r>
      <w:r w:rsidRPr="00EE1233">
        <w:t>).</w:t>
      </w:r>
      <w:proofErr w:type="gramEnd"/>
      <w:r w:rsidRPr="00EE1233">
        <w:t xml:space="preserve">  Any violations of these standards will not be tolerated and will be punished to the fullest extent possible under University policy.</w:t>
      </w:r>
    </w:p>
    <w:p w:rsidR="000324CD" w:rsidRPr="00EE1233" w:rsidRDefault="000324CD">
      <w:pPr>
        <w:rPr>
          <w:b/>
          <w:i/>
        </w:rPr>
      </w:pPr>
    </w:p>
    <w:p w:rsidR="00E803F1" w:rsidRDefault="00E803F1">
      <w:pPr>
        <w:pStyle w:val="Heading3"/>
      </w:pPr>
    </w:p>
    <w:p w:rsidR="000324CD" w:rsidRPr="00EE1233" w:rsidRDefault="000324CD">
      <w:pPr>
        <w:pStyle w:val="Heading3"/>
      </w:pPr>
      <w:r w:rsidRPr="00EE1233">
        <w:t>Special Needs</w:t>
      </w:r>
    </w:p>
    <w:p w:rsidR="000324CD" w:rsidRPr="00EE1233" w:rsidRDefault="000324CD" w:rsidP="008B7E92">
      <w:pPr>
        <w:jc w:val="both"/>
      </w:pPr>
      <w:r w:rsidRPr="00EE1233">
        <w:t xml:space="preserve">The </w:t>
      </w:r>
      <w:smartTag w:uri="urn:schemas-microsoft-com:office:smarttags" w:element="place">
        <w:smartTag w:uri="urn:schemas-microsoft-com:office:smarttags" w:element="PlaceName">
          <w:r w:rsidRPr="00EE1233">
            <w:t>Jacksonville</w:t>
          </w:r>
        </w:smartTag>
        <w:r w:rsidRPr="00EE1233">
          <w:t xml:space="preserve"> </w:t>
        </w:r>
        <w:smartTag w:uri="urn:schemas-microsoft-com:office:smarttags" w:element="PlaceType">
          <w:r w:rsidRPr="00EE1233">
            <w:t>University</w:t>
          </w:r>
        </w:smartTag>
      </w:smartTag>
      <w:r w:rsidRPr="00EE1233">
        <w:t xml:space="preserve"> and the Davis College of Business are committed to meeting the needs of all students.  If you have a disability or are in need of special assistance, please provide medical and/or psychological documentation of the disability to the Student Life Office.  This office will provide you with documentation that should be given to Dr. </w:t>
      </w:r>
      <w:proofErr w:type="spellStart"/>
      <w:r w:rsidRPr="00EE1233">
        <w:t>Matrecia</w:t>
      </w:r>
      <w:proofErr w:type="spellEnd"/>
      <w:r w:rsidRPr="00EE1233">
        <w:t xml:space="preserve"> James directly so that your needs can be appropriately met.  </w:t>
      </w:r>
    </w:p>
    <w:p w:rsidR="000324CD" w:rsidRPr="00EE1233" w:rsidRDefault="000324CD"/>
    <w:p w:rsidR="00E803F1" w:rsidRDefault="00E803F1" w:rsidP="009235A0">
      <w:pPr>
        <w:pStyle w:val="Heading3"/>
      </w:pPr>
    </w:p>
    <w:p w:rsidR="009235A0" w:rsidRPr="00EE1233" w:rsidRDefault="009235A0" w:rsidP="009235A0">
      <w:pPr>
        <w:pStyle w:val="Heading3"/>
      </w:pPr>
      <w:r w:rsidRPr="00EE1233">
        <w:t>Food/Drink</w:t>
      </w:r>
    </w:p>
    <w:p w:rsidR="009235A0" w:rsidRPr="00EE1233" w:rsidRDefault="009235A0" w:rsidP="009235A0">
      <w:r w:rsidRPr="00EE1233">
        <w:t>College policy prohibits all food and drink in the classroom.</w:t>
      </w:r>
    </w:p>
    <w:p w:rsidR="009235A0" w:rsidRPr="00EE1233" w:rsidRDefault="009235A0" w:rsidP="009235A0"/>
    <w:p w:rsidR="00E803F1" w:rsidRDefault="00E803F1">
      <w:pPr>
        <w:pStyle w:val="Heading3"/>
      </w:pPr>
    </w:p>
    <w:p w:rsidR="000324CD" w:rsidRPr="00EE1233" w:rsidRDefault="000324CD">
      <w:pPr>
        <w:pStyle w:val="Heading3"/>
      </w:pPr>
      <w:r w:rsidRPr="00EE1233">
        <w:t>Changes/Additions to Syllabus</w:t>
      </w:r>
    </w:p>
    <w:p w:rsidR="000324CD" w:rsidRPr="00EE1233" w:rsidRDefault="000324CD">
      <w:r w:rsidRPr="00EE1233">
        <w:t xml:space="preserve">This syllabus may be changed at any time during the semester.  All changes/additions will be announced in class.  </w:t>
      </w:r>
    </w:p>
    <w:p w:rsidR="00B9715A" w:rsidRPr="00EE1233" w:rsidRDefault="00B9715A"/>
    <w:p w:rsidR="00E803F1" w:rsidRDefault="00E803F1" w:rsidP="00E803F1">
      <w:pPr>
        <w:contextualSpacing/>
        <w:jc w:val="both"/>
        <w:outlineLvl w:val="0"/>
        <w:rPr>
          <w:b/>
          <w:bCs/>
          <w:kern w:val="36"/>
          <w:sz w:val="27"/>
          <w:szCs w:val="27"/>
        </w:rPr>
      </w:pPr>
    </w:p>
    <w:p w:rsidR="00026069" w:rsidRDefault="00E803F1" w:rsidP="00026069">
      <w:pPr>
        <w:contextualSpacing/>
        <w:jc w:val="both"/>
        <w:outlineLvl w:val="0"/>
        <w:rPr>
          <w:b/>
          <w:bCs/>
          <w:kern w:val="36"/>
          <w:sz w:val="27"/>
          <w:szCs w:val="27"/>
        </w:rPr>
      </w:pPr>
      <w:r w:rsidRPr="00CE0D38">
        <w:rPr>
          <w:b/>
          <w:bCs/>
          <w:kern w:val="36"/>
          <w:sz w:val="27"/>
          <w:szCs w:val="27"/>
        </w:rPr>
        <w:t xml:space="preserve">Topics we will likely cover this </w:t>
      </w:r>
      <w:r w:rsidR="00026069">
        <w:rPr>
          <w:b/>
          <w:bCs/>
          <w:kern w:val="36"/>
          <w:sz w:val="27"/>
          <w:szCs w:val="27"/>
        </w:rPr>
        <w:t>semester</w:t>
      </w:r>
    </w:p>
    <w:p w:rsidR="00E803F1" w:rsidRPr="00220503" w:rsidRDefault="00823202" w:rsidP="00E803F1">
      <w:pPr>
        <w:jc w:val="both"/>
      </w:pPr>
      <w:r w:rsidRPr="00220503">
        <w:t>International flow of funds (chapter 2)</w:t>
      </w:r>
    </w:p>
    <w:p w:rsidR="00823202" w:rsidRPr="00220503" w:rsidRDefault="00823202" w:rsidP="00E803F1">
      <w:pPr>
        <w:jc w:val="both"/>
      </w:pPr>
      <w:r w:rsidRPr="00220503">
        <w:t>International financial markets (chapter 3)</w:t>
      </w:r>
    </w:p>
    <w:p w:rsidR="00823202" w:rsidRPr="00220503" w:rsidRDefault="00823202" w:rsidP="00E803F1">
      <w:pPr>
        <w:jc w:val="both"/>
      </w:pPr>
      <w:r w:rsidRPr="00220503">
        <w:t>Exchange rate determination (chapter 4)</w:t>
      </w:r>
    </w:p>
    <w:p w:rsidR="00823202" w:rsidRPr="00220503" w:rsidRDefault="00823202" w:rsidP="00E803F1">
      <w:pPr>
        <w:jc w:val="both"/>
      </w:pPr>
      <w:r w:rsidRPr="00220503">
        <w:t>Currency derivatives (chapter 5)</w:t>
      </w:r>
    </w:p>
    <w:p w:rsidR="00823202" w:rsidRPr="00220503" w:rsidRDefault="00823202" w:rsidP="00E803F1">
      <w:pPr>
        <w:jc w:val="both"/>
      </w:pPr>
      <w:r w:rsidRPr="00220503">
        <w:t>Government Influence on exchange rates (chapter 6)</w:t>
      </w:r>
    </w:p>
    <w:p w:rsidR="00823202" w:rsidRPr="00220503" w:rsidRDefault="00823202" w:rsidP="00E803F1">
      <w:pPr>
        <w:jc w:val="both"/>
      </w:pPr>
      <w:r w:rsidRPr="00220503">
        <w:t>International arbitrage and interest rate parity (chapter 7)</w:t>
      </w:r>
    </w:p>
    <w:p w:rsidR="00823202" w:rsidRPr="00220503" w:rsidRDefault="00823202" w:rsidP="00E803F1">
      <w:pPr>
        <w:jc w:val="both"/>
      </w:pPr>
      <w:r w:rsidRPr="00220503">
        <w:t>Relationships among inflation, interest rates and exchange rates (chapter 8)</w:t>
      </w:r>
    </w:p>
    <w:p w:rsidR="00823202" w:rsidRPr="00220503" w:rsidRDefault="00823202" w:rsidP="00E803F1">
      <w:pPr>
        <w:jc w:val="both"/>
      </w:pPr>
      <w:r w:rsidRPr="00220503">
        <w:t>Forecasting exchange rates (chapter 9)</w:t>
      </w:r>
    </w:p>
    <w:p w:rsidR="00823202" w:rsidRPr="00220503" w:rsidRDefault="00823202" w:rsidP="00E803F1">
      <w:pPr>
        <w:jc w:val="both"/>
      </w:pPr>
      <w:r w:rsidRPr="00220503">
        <w:t>Measuring exposure to exchange rate fluctuations (chapter 10)</w:t>
      </w:r>
    </w:p>
    <w:p w:rsidR="00823202" w:rsidRPr="00220503" w:rsidRDefault="00823202" w:rsidP="00E803F1">
      <w:pPr>
        <w:jc w:val="both"/>
      </w:pPr>
      <w:r w:rsidRPr="00220503">
        <w:t>Managing transaction exposure (chapter 11)</w:t>
      </w:r>
    </w:p>
    <w:p w:rsidR="00823202" w:rsidRPr="00220503" w:rsidRDefault="00823202" w:rsidP="00E803F1">
      <w:pPr>
        <w:jc w:val="both"/>
      </w:pPr>
      <w:r w:rsidRPr="00220503">
        <w:t>Managing economic exposure and translation exposure (chapter 12)</w:t>
      </w:r>
    </w:p>
    <w:p w:rsidR="00823202" w:rsidRPr="00220503" w:rsidRDefault="00823202" w:rsidP="00E803F1">
      <w:pPr>
        <w:jc w:val="both"/>
      </w:pPr>
      <w:r w:rsidRPr="00220503">
        <w:t>Country risk analysis (chapter 16)</w:t>
      </w:r>
    </w:p>
    <w:p w:rsidR="00823202" w:rsidRPr="00CE0D38" w:rsidRDefault="00823202" w:rsidP="00E803F1">
      <w:pPr>
        <w:jc w:val="both"/>
      </w:pPr>
      <w:r w:rsidRPr="00220503">
        <w:t>Multinational cost of capital and capital structure (chapter 17)</w:t>
      </w:r>
    </w:p>
    <w:p w:rsidR="00E803F1" w:rsidRPr="00CE0D38" w:rsidRDefault="00E803F1" w:rsidP="00E803F1">
      <w:pPr>
        <w:jc w:val="center"/>
        <w:rPr>
          <w:b/>
          <w:bCs/>
          <w:sz w:val="27"/>
          <w:szCs w:val="27"/>
        </w:rPr>
      </w:pPr>
    </w:p>
    <w:p w:rsidR="00E803F1" w:rsidRPr="00CE0D38" w:rsidRDefault="00E803F1" w:rsidP="00E803F1">
      <w:pPr>
        <w:jc w:val="center"/>
        <w:rPr>
          <w:b/>
          <w:bCs/>
          <w:sz w:val="27"/>
          <w:szCs w:val="27"/>
        </w:rPr>
      </w:pPr>
    </w:p>
    <w:p w:rsidR="00E803F1" w:rsidRDefault="00737466" w:rsidP="00E803F1">
      <w:pPr>
        <w:jc w:val="center"/>
        <w:rPr>
          <w:b/>
          <w:bCs/>
          <w:sz w:val="27"/>
          <w:szCs w:val="27"/>
        </w:rPr>
      </w:pPr>
      <w:r>
        <w:rPr>
          <w:b/>
          <w:bCs/>
          <w:sz w:val="27"/>
          <w:szCs w:val="27"/>
        </w:rPr>
        <w:t xml:space="preserve"> </w:t>
      </w:r>
      <w:r w:rsidR="00E803F1" w:rsidRPr="00CE0D38">
        <w:rPr>
          <w:b/>
          <w:bCs/>
          <w:sz w:val="27"/>
          <w:szCs w:val="27"/>
        </w:rPr>
        <w:t>Tentative Calendar</w:t>
      </w:r>
    </w:p>
    <w:p w:rsidR="00A63823" w:rsidRPr="00CE0D38" w:rsidRDefault="00A63823" w:rsidP="00E803F1">
      <w:pPr>
        <w:jc w:val="center"/>
        <w:rPr>
          <w:b/>
          <w:bCs/>
          <w:sz w:val="27"/>
          <w:szCs w:val="27"/>
        </w:rPr>
      </w:pPr>
    </w:p>
    <w:tbl>
      <w:tblPr>
        <w:tblW w:w="10870" w:type="dxa"/>
        <w:tblInd w:w="93" w:type="dxa"/>
        <w:tblLook w:val="04A0"/>
      </w:tblPr>
      <w:tblGrid>
        <w:gridCol w:w="1275"/>
        <w:gridCol w:w="3330"/>
        <w:gridCol w:w="3600"/>
        <w:gridCol w:w="2665"/>
      </w:tblGrid>
      <w:tr w:rsidR="00A63823" w:rsidRPr="00A63823" w:rsidTr="006D0798">
        <w:trPr>
          <w:gridAfter w:val="1"/>
          <w:wAfter w:w="2665" w:type="dxa"/>
          <w:trHeight w:val="315"/>
        </w:trPr>
        <w:tc>
          <w:tcPr>
            <w:tcW w:w="1275" w:type="dxa"/>
            <w:tcBorders>
              <w:top w:val="single" w:sz="8" w:space="0" w:color="auto"/>
              <w:left w:val="single" w:sz="8" w:space="0" w:color="auto"/>
              <w:bottom w:val="nil"/>
              <w:right w:val="nil"/>
            </w:tcBorders>
            <w:shd w:val="clear" w:color="auto" w:fill="auto"/>
            <w:noWrap/>
            <w:vAlign w:val="bottom"/>
            <w:hideMark/>
          </w:tcPr>
          <w:p w:rsidR="00A63823" w:rsidRPr="00A63823" w:rsidRDefault="00A63823" w:rsidP="00A63823">
            <w:pPr>
              <w:jc w:val="center"/>
              <w:rPr>
                <w:b/>
                <w:bCs/>
                <w:color w:val="000000"/>
              </w:rPr>
            </w:pPr>
            <w:r w:rsidRPr="00A63823">
              <w:rPr>
                <w:b/>
                <w:bCs/>
                <w:color w:val="000000"/>
              </w:rPr>
              <w:t>Week</w:t>
            </w:r>
          </w:p>
        </w:tc>
        <w:tc>
          <w:tcPr>
            <w:tcW w:w="3330" w:type="dxa"/>
            <w:tcBorders>
              <w:top w:val="single" w:sz="4" w:space="0" w:color="auto"/>
              <w:left w:val="single" w:sz="4" w:space="0" w:color="auto"/>
              <w:bottom w:val="single" w:sz="4" w:space="0" w:color="auto"/>
              <w:right w:val="nil"/>
            </w:tcBorders>
            <w:shd w:val="clear" w:color="auto" w:fill="auto"/>
            <w:noWrap/>
            <w:vAlign w:val="bottom"/>
            <w:hideMark/>
          </w:tcPr>
          <w:p w:rsidR="00A63823" w:rsidRPr="00A63823" w:rsidRDefault="00A63823" w:rsidP="00A63823">
            <w:pPr>
              <w:rPr>
                <w:b/>
                <w:bCs/>
                <w:color w:val="000000"/>
              </w:rPr>
            </w:pPr>
            <w:r w:rsidRPr="00A63823">
              <w:rPr>
                <w:b/>
                <w:bCs/>
                <w:color w:val="000000"/>
              </w:rPr>
              <w:t>Date</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A63823" w:rsidRPr="00A63823" w:rsidRDefault="00A63823" w:rsidP="00A63823">
            <w:pPr>
              <w:rPr>
                <w:b/>
                <w:bCs/>
                <w:color w:val="000000"/>
              </w:rPr>
            </w:pPr>
            <w:r w:rsidRPr="00A63823">
              <w:rPr>
                <w:b/>
                <w:bCs/>
                <w:color w:val="000000"/>
              </w:rPr>
              <w:t>Chapters</w:t>
            </w:r>
          </w:p>
        </w:tc>
      </w:tr>
      <w:tr w:rsidR="00A63823" w:rsidRPr="00A63823" w:rsidTr="006D0798">
        <w:trPr>
          <w:gridAfter w:val="1"/>
          <w:wAfter w:w="2665" w:type="dxa"/>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A63823" w:rsidRPr="00A63823" w:rsidRDefault="00A63823" w:rsidP="00A63823">
            <w:pPr>
              <w:jc w:val="center"/>
              <w:rPr>
                <w:color w:val="000000"/>
                <w:sz w:val="22"/>
                <w:szCs w:val="22"/>
              </w:rPr>
            </w:pPr>
            <w:r w:rsidRPr="00A63823">
              <w:rPr>
                <w:color w:val="000000"/>
                <w:sz w:val="22"/>
                <w:szCs w:val="22"/>
              </w:rPr>
              <w:t>Week1</w:t>
            </w:r>
          </w:p>
        </w:tc>
        <w:tc>
          <w:tcPr>
            <w:tcW w:w="3330" w:type="dxa"/>
            <w:tcBorders>
              <w:top w:val="nil"/>
              <w:left w:val="single" w:sz="4" w:space="0" w:color="auto"/>
              <w:bottom w:val="single" w:sz="4" w:space="0" w:color="auto"/>
              <w:right w:val="nil"/>
            </w:tcBorders>
            <w:shd w:val="clear" w:color="auto" w:fill="auto"/>
            <w:noWrap/>
            <w:vAlign w:val="bottom"/>
            <w:hideMark/>
          </w:tcPr>
          <w:p w:rsidR="00A63823" w:rsidRPr="00A63823" w:rsidRDefault="00B73B04" w:rsidP="006300A3">
            <w:pPr>
              <w:rPr>
                <w:color w:val="000000"/>
                <w:sz w:val="22"/>
                <w:szCs w:val="22"/>
              </w:rPr>
            </w:pPr>
            <w:r>
              <w:rPr>
                <w:color w:val="000000"/>
                <w:sz w:val="22"/>
                <w:szCs w:val="22"/>
              </w:rPr>
              <w:t>Tuesday</w:t>
            </w:r>
            <w:r w:rsidR="00932482">
              <w:rPr>
                <w:color w:val="000000"/>
                <w:sz w:val="22"/>
                <w:szCs w:val="22"/>
              </w:rPr>
              <w:t xml:space="preserve">, </w:t>
            </w:r>
            <w:r w:rsidR="00801FF7">
              <w:rPr>
                <w:color w:val="000000"/>
                <w:sz w:val="22"/>
                <w:szCs w:val="22"/>
              </w:rPr>
              <w:t xml:space="preserve">March </w:t>
            </w:r>
            <w:r>
              <w:rPr>
                <w:color w:val="000000"/>
                <w:sz w:val="22"/>
                <w:szCs w:val="22"/>
              </w:rPr>
              <w:t>8</w:t>
            </w:r>
            <w:r w:rsidR="00801FF7" w:rsidRPr="00801FF7">
              <w:rPr>
                <w:color w:val="000000"/>
                <w:sz w:val="22"/>
                <w:szCs w:val="22"/>
                <w:vertAlign w:val="superscript"/>
              </w:rPr>
              <w:t>th</w:t>
            </w:r>
            <w:r w:rsidR="00801FF7">
              <w:rPr>
                <w:color w:val="000000"/>
                <w:sz w:val="22"/>
                <w:szCs w:val="22"/>
              </w:rPr>
              <w:t>, 201</w:t>
            </w:r>
            <w:r>
              <w:rPr>
                <w:color w:val="000000"/>
                <w:sz w:val="22"/>
                <w:szCs w:val="22"/>
              </w:rPr>
              <w:t>6</w:t>
            </w:r>
          </w:p>
        </w:tc>
        <w:tc>
          <w:tcPr>
            <w:tcW w:w="3600" w:type="dxa"/>
            <w:tcBorders>
              <w:top w:val="nil"/>
              <w:left w:val="nil"/>
              <w:bottom w:val="single" w:sz="4" w:space="0" w:color="auto"/>
              <w:right w:val="single" w:sz="4" w:space="0" w:color="auto"/>
            </w:tcBorders>
            <w:shd w:val="clear" w:color="auto" w:fill="auto"/>
            <w:noWrap/>
            <w:vAlign w:val="bottom"/>
            <w:hideMark/>
          </w:tcPr>
          <w:p w:rsidR="00343064" w:rsidRDefault="00E95604" w:rsidP="00E95604">
            <w:pPr>
              <w:rPr>
                <w:color w:val="000000"/>
                <w:sz w:val="22"/>
                <w:szCs w:val="22"/>
              </w:rPr>
            </w:pPr>
            <w:r>
              <w:rPr>
                <w:color w:val="000000"/>
                <w:sz w:val="22"/>
                <w:szCs w:val="22"/>
              </w:rPr>
              <w:t xml:space="preserve">Review of </w:t>
            </w:r>
            <w:r w:rsidR="006300A3">
              <w:rPr>
                <w:color w:val="000000"/>
                <w:sz w:val="22"/>
                <w:szCs w:val="22"/>
              </w:rPr>
              <w:t>the global market</w:t>
            </w:r>
          </w:p>
          <w:p w:rsidR="00A63823" w:rsidRPr="00A63823" w:rsidRDefault="00801FF7" w:rsidP="00E95604">
            <w:pPr>
              <w:rPr>
                <w:color w:val="000000"/>
                <w:sz w:val="22"/>
                <w:szCs w:val="22"/>
              </w:rPr>
            </w:pPr>
            <w:r>
              <w:rPr>
                <w:color w:val="000000"/>
                <w:sz w:val="22"/>
                <w:szCs w:val="22"/>
              </w:rPr>
              <w:t>Chapter 2, 3</w:t>
            </w:r>
          </w:p>
        </w:tc>
      </w:tr>
      <w:tr w:rsidR="00B73B04" w:rsidRPr="00A63823" w:rsidTr="00AD7B91">
        <w:trPr>
          <w:gridAfter w:val="1"/>
          <w:wAfter w:w="2665" w:type="dxa"/>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73B04" w:rsidRPr="00A63823" w:rsidRDefault="00B73B04" w:rsidP="00A63823">
            <w:pPr>
              <w:jc w:val="center"/>
              <w:rPr>
                <w:color w:val="000000"/>
                <w:sz w:val="22"/>
                <w:szCs w:val="22"/>
              </w:rPr>
            </w:pPr>
            <w:r w:rsidRPr="00A63823">
              <w:rPr>
                <w:color w:val="000000"/>
                <w:sz w:val="22"/>
                <w:szCs w:val="22"/>
              </w:rPr>
              <w:t>Week 2</w:t>
            </w:r>
          </w:p>
        </w:tc>
        <w:tc>
          <w:tcPr>
            <w:tcW w:w="3330" w:type="dxa"/>
            <w:tcBorders>
              <w:top w:val="single" w:sz="4" w:space="0" w:color="auto"/>
              <w:left w:val="single" w:sz="4" w:space="0" w:color="auto"/>
              <w:bottom w:val="single" w:sz="4" w:space="0" w:color="auto"/>
              <w:right w:val="nil"/>
            </w:tcBorders>
            <w:shd w:val="clear" w:color="auto" w:fill="auto"/>
            <w:noWrap/>
            <w:hideMark/>
          </w:tcPr>
          <w:p w:rsidR="00B73B04" w:rsidRPr="00A965DF" w:rsidRDefault="00B73B04" w:rsidP="00B73B04">
            <w:pPr>
              <w:rPr>
                <w:color w:val="000000"/>
              </w:rPr>
            </w:pPr>
            <w:r>
              <w:rPr>
                <w:color w:val="000000"/>
                <w:sz w:val="22"/>
                <w:szCs w:val="22"/>
              </w:rPr>
              <w:t>Tuesday, March 15</w:t>
            </w:r>
            <w:r w:rsidRPr="00801FF7">
              <w:rPr>
                <w:color w:val="000000"/>
                <w:sz w:val="22"/>
                <w:szCs w:val="22"/>
                <w:vertAlign w:val="superscript"/>
              </w:rPr>
              <w:t>th</w:t>
            </w:r>
            <w:r>
              <w:rPr>
                <w:color w:val="000000"/>
                <w:sz w:val="22"/>
                <w:szCs w:val="22"/>
              </w:rPr>
              <w:t>, 2016</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B73B04" w:rsidRPr="00A63823" w:rsidRDefault="00B73B04" w:rsidP="00801FF7">
            <w:pPr>
              <w:rPr>
                <w:color w:val="000000"/>
                <w:sz w:val="22"/>
                <w:szCs w:val="22"/>
              </w:rPr>
            </w:pPr>
            <w:r w:rsidRPr="00A63823">
              <w:rPr>
                <w:color w:val="000000"/>
                <w:sz w:val="22"/>
                <w:szCs w:val="22"/>
              </w:rPr>
              <w:t>Chapter</w:t>
            </w:r>
            <w:r>
              <w:rPr>
                <w:color w:val="000000"/>
                <w:sz w:val="22"/>
                <w:szCs w:val="22"/>
              </w:rPr>
              <w:t>4, 5</w:t>
            </w:r>
          </w:p>
        </w:tc>
      </w:tr>
      <w:tr w:rsidR="00B73B04" w:rsidRPr="00A63823" w:rsidTr="00AD7B91">
        <w:trPr>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73B04" w:rsidRPr="00A63823" w:rsidRDefault="00B73B04" w:rsidP="00A63823">
            <w:pPr>
              <w:jc w:val="center"/>
              <w:rPr>
                <w:color w:val="000000"/>
                <w:sz w:val="22"/>
                <w:szCs w:val="22"/>
              </w:rPr>
            </w:pPr>
            <w:r w:rsidRPr="00A63823">
              <w:rPr>
                <w:color w:val="000000"/>
                <w:sz w:val="22"/>
                <w:szCs w:val="22"/>
              </w:rPr>
              <w:t>Week 3</w:t>
            </w:r>
          </w:p>
        </w:tc>
        <w:tc>
          <w:tcPr>
            <w:tcW w:w="3330" w:type="dxa"/>
            <w:tcBorders>
              <w:top w:val="single" w:sz="4" w:space="0" w:color="auto"/>
              <w:left w:val="single" w:sz="4" w:space="0" w:color="auto"/>
              <w:bottom w:val="nil"/>
              <w:right w:val="nil"/>
            </w:tcBorders>
            <w:shd w:val="clear" w:color="auto" w:fill="auto"/>
            <w:noWrap/>
            <w:hideMark/>
          </w:tcPr>
          <w:p w:rsidR="00B73B04" w:rsidRPr="00A965DF" w:rsidRDefault="00B73B04" w:rsidP="00B73B04">
            <w:pPr>
              <w:rPr>
                <w:color w:val="000000"/>
              </w:rPr>
            </w:pPr>
            <w:r w:rsidRPr="00A965DF">
              <w:rPr>
                <w:color w:val="000000"/>
                <w:sz w:val="22"/>
                <w:szCs w:val="22"/>
              </w:rPr>
              <w:t>Tuesday</w:t>
            </w:r>
            <w:r>
              <w:rPr>
                <w:color w:val="000000"/>
                <w:sz w:val="22"/>
                <w:szCs w:val="22"/>
              </w:rPr>
              <w:t>, March 23</w:t>
            </w:r>
            <w:r w:rsidRPr="00801FF7">
              <w:rPr>
                <w:color w:val="000000"/>
                <w:sz w:val="22"/>
                <w:szCs w:val="22"/>
                <w:vertAlign w:val="superscript"/>
              </w:rPr>
              <w:t>th</w:t>
            </w:r>
            <w:r>
              <w:rPr>
                <w:color w:val="000000"/>
                <w:sz w:val="22"/>
                <w:szCs w:val="22"/>
              </w:rPr>
              <w:t>, 2016</w:t>
            </w:r>
          </w:p>
        </w:tc>
        <w:tc>
          <w:tcPr>
            <w:tcW w:w="3600" w:type="dxa"/>
            <w:tcBorders>
              <w:top w:val="single" w:sz="4" w:space="0" w:color="auto"/>
              <w:left w:val="nil"/>
              <w:bottom w:val="nil"/>
              <w:right w:val="single" w:sz="4" w:space="0" w:color="auto"/>
            </w:tcBorders>
            <w:shd w:val="clear" w:color="auto" w:fill="auto"/>
            <w:noWrap/>
            <w:vAlign w:val="bottom"/>
            <w:hideMark/>
          </w:tcPr>
          <w:p w:rsidR="00B73B04" w:rsidRPr="00A63823" w:rsidRDefault="00B73B04" w:rsidP="002B3A89">
            <w:pPr>
              <w:rPr>
                <w:color w:val="000000"/>
                <w:sz w:val="22"/>
                <w:szCs w:val="22"/>
              </w:rPr>
            </w:pPr>
            <w:r>
              <w:rPr>
                <w:color w:val="000000"/>
                <w:sz w:val="22"/>
                <w:szCs w:val="22"/>
              </w:rPr>
              <w:t>Chapter 6, 7</w:t>
            </w:r>
          </w:p>
        </w:tc>
        <w:tc>
          <w:tcPr>
            <w:tcW w:w="2665" w:type="dxa"/>
            <w:vAlign w:val="bottom"/>
          </w:tcPr>
          <w:p w:rsidR="00B73B04" w:rsidRPr="00A63823" w:rsidRDefault="00B73B04" w:rsidP="002B3A89">
            <w:pPr>
              <w:rPr>
                <w:color w:val="000000"/>
                <w:sz w:val="22"/>
                <w:szCs w:val="22"/>
              </w:rPr>
            </w:pPr>
          </w:p>
        </w:tc>
      </w:tr>
      <w:tr w:rsidR="00B73B04" w:rsidRPr="00932482" w:rsidTr="00AD7B91">
        <w:trPr>
          <w:gridAfter w:val="1"/>
          <w:wAfter w:w="2665" w:type="dxa"/>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73B04" w:rsidRPr="00932482" w:rsidRDefault="00B73B04" w:rsidP="00A63823">
            <w:pPr>
              <w:jc w:val="center"/>
              <w:rPr>
                <w:i/>
                <w:color w:val="000000"/>
                <w:sz w:val="22"/>
                <w:szCs w:val="22"/>
              </w:rPr>
            </w:pPr>
            <w:r w:rsidRPr="00932482">
              <w:rPr>
                <w:i/>
                <w:color w:val="000000"/>
                <w:sz w:val="22"/>
                <w:szCs w:val="22"/>
              </w:rPr>
              <w:t>Week 4</w:t>
            </w:r>
          </w:p>
        </w:tc>
        <w:tc>
          <w:tcPr>
            <w:tcW w:w="3330" w:type="dxa"/>
            <w:tcBorders>
              <w:top w:val="single" w:sz="4" w:space="0" w:color="auto"/>
              <w:left w:val="single" w:sz="4" w:space="0" w:color="auto"/>
              <w:bottom w:val="single" w:sz="4" w:space="0" w:color="auto"/>
              <w:right w:val="nil"/>
            </w:tcBorders>
            <w:shd w:val="clear" w:color="auto" w:fill="auto"/>
            <w:noWrap/>
            <w:hideMark/>
          </w:tcPr>
          <w:p w:rsidR="00B73B04" w:rsidRPr="00A965DF" w:rsidRDefault="00B73B04" w:rsidP="00B73B04">
            <w:pPr>
              <w:rPr>
                <w:color w:val="000000"/>
              </w:rPr>
            </w:pPr>
            <w:r w:rsidRPr="00A965DF">
              <w:rPr>
                <w:color w:val="000000"/>
                <w:sz w:val="22"/>
                <w:szCs w:val="22"/>
              </w:rPr>
              <w:t>Tuesday</w:t>
            </w:r>
            <w:r>
              <w:rPr>
                <w:color w:val="000000"/>
                <w:sz w:val="22"/>
                <w:szCs w:val="22"/>
              </w:rPr>
              <w:t>, March 30</w:t>
            </w:r>
            <w:r w:rsidRPr="00801FF7">
              <w:rPr>
                <w:color w:val="000000"/>
                <w:sz w:val="22"/>
                <w:szCs w:val="22"/>
                <w:vertAlign w:val="superscript"/>
              </w:rPr>
              <w:t>th</w:t>
            </w:r>
            <w:r>
              <w:rPr>
                <w:color w:val="000000"/>
                <w:sz w:val="22"/>
                <w:szCs w:val="22"/>
              </w:rPr>
              <w:t>, 2016</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B73B04" w:rsidRPr="00932482" w:rsidRDefault="00B73B04" w:rsidP="00A63823">
            <w:pPr>
              <w:rPr>
                <w:b/>
                <w:i/>
                <w:color w:val="000000"/>
                <w:sz w:val="22"/>
                <w:szCs w:val="22"/>
              </w:rPr>
            </w:pPr>
            <w:r w:rsidRPr="00932482">
              <w:rPr>
                <w:b/>
                <w:i/>
                <w:color w:val="000000"/>
                <w:sz w:val="22"/>
                <w:szCs w:val="22"/>
              </w:rPr>
              <w:t>Mid Term</w:t>
            </w:r>
          </w:p>
        </w:tc>
      </w:tr>
      <w:tr w:rsidR="00B73B04" w:rsidRPr="00A63823" w:rsidTr="00AD7B91">
        <w:trPr>
          <w:gridAfter w:val="1"/>
          <w:wAfter w:w="2665" w:type="dxa"/>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73B04" w:rsidRPr="00A63823" w:rsidRDefault="00B73B04" w:rsidP="00A63823">
            <w:pPr>
              <w:jc w:val="center"/>
              <w:rPr>
                <w:color w:val="000000"/>
                <w:sz w:val="22"/>
                <w:szCs w:val="22"/>
              </w:rPr>
            </w:pPr>
            <w:r w:rsidRPr="00A63823">
              <w:rPr>
                <w:color w:val="000000"/>
                <w:sz w:val="22"/>
                <w:szCs w:val="22"/>
              </w:rPr>
              <w:t>Week 5</w:t>
            </w:r>
          </w:p>
        </w:tc>
        <w:tc>
          <w:tcPr>
            <w:tcW w:w="3330" w:type="dxa"/>
            <w:tcBorders>
              <w:top w:val="single" w:sz="4" w:space="0" w:color="auto"/>
              <w:left w:val="single" w:sz="4" w:space="0" w:color="auto"/>
              <w:bottom w:val="nil"/>
              <w:right w:val="nil"/>
            </w:tcBorders>
            <w:shd w:val="clear" w:color="auto" w:fill="auto"/>
            <w:noWrap/>
            <w:hideMark/>
          </w:tcPr>
          <w:p w:rsidR="00B73B04" w:rsidRPr="00A965DF" w:rsidRDefault="00B73B04" w:rsidP="00B73B04">
            <w:pPr>
              <w:rPr>
                <w:color w:val="000000"/>
              </w:rPr>
            </w:pPr>
            <w:r w:rsidRPr="00A965DF">
              <w:rPr>
                <w:color w:val="000000"/>
                <w:sz w:val="22"/>
                <w:szCs w:val="22"/>
              </w:rPr>
              <w:t>Tuesday</w:t>
            </w:r>
            <w:r>
              <w:rPr>
                <w:color w:val="000000"/>
                <w:sz w:val="22"/>
                <w:szCs w:val="22"/>
              </w:rPr>
              <w:t>, April 5</w:t>
            </w:r>
            <w:r w:rsidRPr="00801FF7">
              <w:rPr>
                <w:color w:val="000000"/>
                <w:sz w:val="22"/>
                <w:szCs w:val="22"/>
                <w:vertAlign w:val="superscript"/>
              </w:rPr>
              <w:t>th</w:t>
            </w:r>
            <w:r>
              <w:rPr>
                <w:color w:val="000000"/>
                <w:sz w:val="22"/>
                <w:szCs w:val="22"/>
              </w:rPr>
              <w:t>, 2016</w:t>
            </w:r>
          </w:p>
        </w:tc>
        <w:tc>
          <w:tcPr>
            <w:tcW w:w="3600" w:type="dxa"/>
            <w:tcBorders>
              <w:top w:val="single" w:sz="4" w:space="0" w:color="auto"/>
              <w:left w:val="nil"/>
              <w:bottom w:val="nil"/>
              <w:right w:val="single" w:sz="4" w:space="0" w:color="auto"/>
            </w:tcBorders>
            <w:shd w:val="clear" w:color="auto" w:fill="auto"/>
            <w:noWrap/>
            <w:vAlign w:val="bottom"/>
            <w:hideMark/>
          </w:tcPr>
          <w:p w:rsidR="00B73B04" w:rsidRPr="00A63823" w:rsidRDefault="00B73B04" w:rsidP="00801FF7">
            <w:pPr>
              <w:rPr>
                <w:color w:val="000000"/>
                <w:sz w:val="22"/>
                <w:szCs w:val="22"/>
              </w:rPr>
            </w:pPr>
            <w:r w:rsidRPr="00A63823">
              <w:rPr>
                <w:color w:val="000000"/>
                <w:sz w:val="22"/>
                <w:szCs w:val="22"/>
              </w:rPr>
              <w:t xml:space="preserve">Chapter </w:t>
            </w:r>
            <w:r>
              <w:rPr>
                <w:color w:val="000000"/>
                <w:sz w:val="22"/>
                <w:szCs w:val="22"/>
              </w:rPr>
              <w:t>8, 9</w:t>
            </w:r>
          </w:p>
        </w:tc>
      </w:tr>
      <w:tr w:rsidR="00B73B04" w:rsidRPr="00A63823" w:rsidTr="00AD7B91">
        <w:trPr>
          <w:gridAfter w:val="1"/>
          <w:wAfter w:w="2665" w:type="dxa"/>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73B04" w:rsidRPr="00A63823" w:rsidRDefault="00B73B04" w:rsidP="00A63823">
            <w:pPr>
              <w:jc w:val="center"/>
              <w:rPr>
                <w:color w:val="000000"/>
                <w:sz w:val="22"/>
                <w:szCs w:val="22"/>
              </w:rPr>
            </w:pPr>
            <w:r w:rsidRPr="00A63823">
              <w:rPr>
                <w:color w:val="000000"/>
                <w:sz w:val="22"/>
                <w:szCs w:val="22"/>
              </w:rPr>
              <w:t>Week 6</w:t>
            </w:r>
          </w:p>
        </w:tc>
        <w:tc>
          <w:tcPr>
            <w:tcW w:w="3330" w:type="dxa"/>
            <w:tcBorders>
              <w:top w:val="single" w:sz="4" w:space="0" w:color="auto"/>
              <w:left w:val="single" w:sz="4" w:space="0" w:color="auto"/>
              <w:bottom w:val="single" w:sz="4" w:space="0" w:color="auto"/>
              <w:right w:val="nil"/>
            </w:tcBorders>
            <w:shd w:val="clear" w:color="auto" w:fill="auto"/>
            <w:noWrap/>
            <w:hideMark/>
          </w:tcPr>
          <w:p w:rsidR="00B73B04" w:rsidRPr="00A965DF" w:rsidRDefault="00B73B04" w:rsidP="004A6604">
            <w:pPr>
              <w:rPr>
                <w:color w:val="000000"/>
              </w:rPr>
            </w:pPr>
            <w:r w:rsidRPr="00A965DF">
              <w:rPr>
                <w:color w:val="000000"/>
                <w:sz w:val="22"/>
                <w:szCs w:val="22"/>
              </w:rPr>
              <w:t>Tuesday</w:t>
            </w:r>
            <w:r>
              <w:rPr>
                <w:color w:val="000000"/>
                <w:sz w:val="22"/>
                <w:szCs w:val="22"/>
              </w:rPr>
              <w:t>, April 12</w:t>
            </w:r>
            <w:r w:rsidRPr="00801FF7">
              <w:rPr>
                <w:color w:val="000000"/>
                <w:sz w:val="22"/>
                <w:szCs w:val="22"/>
                <w:vertAlign w:val="superscript"/>
              </w:rPr>
              <w:t>th</w:t>
            </w:r>
            <w:r>
              <w:rPr>
                <w:color w:val="000000"/>
                <w:sz w:val="22"/>
                <w:szCs w:val="22"/>
              </w:rPr>
              <w:t>, 2016</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B73B04" w:rsidRPr="00A63823" w:rsidRDefault="00B73B04" w:rsidP="00801FF7">
            <w:pPr>
              <w:rPr>
                <w:color w:val="000000"/>
                <w:sz w:val="22"/>
                <w:szCs w:val="22"/>
              </w:rPr>
            </w:pPr>
            <w:r w:rsidRPr="00A63823">
              <w:rPr>
                <w:color w:val="000000"/>
                <w:sz w:val="22"/>
                <w:szCs w:val="22"/>
              </w:rPr>
              <w:t xml:space="preserve">Chapter </w:t>
            </w:r>
            <w:r>
              <w:rPr>
                <w:color w:val="000000"/>
                <w:sz w:val="22"/>
                <w:szCs w:val="22"/>
              </w:rPr>
              <w:t>10, 11</w:t>
            </w:r>
          </w:p>
        </w:tc>
      </w:tr>
      <w:tr w:rsidR="00B73B04" w:rsidRPr="00A63823" w:rsidTr="00AD7B91">
        <w:trPr>
          <w:gridAfter w:val="1"/>
          <w:wAfter w:w="2665" w:type="dxa"/>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73B04" w:rsidRPr="00A63823" w:rsidRDefault="00B73B04" w:rsidP="00A63823">
            <w:pPr>
              <w:jc w:val="center"/>
              <w:rPr>
                <w:color w:val="000000"/>
                <w:sz w:val="22"/>
                <w:szCs w:val="22"/>
              </w:rPr>
            </w:pPr>
            <w:r w:rsidRPr="00A63823">
              <w:rPr>
                <w:color w:val="000000"/>
                <w:sz w:val="22"/>
                <w:szCs w:val="22"/>
              </w:rPr>
              <w:t>Week 7</w:t>
            </w:r>
          </w:p>
        </w:tc>
        <w:tc>
          <w:tcPr>
            <w:tcW w:w="3330" w:type="dxa"/>
            <w:tcBorders>
              <w:top w:val="single" w:sz="4" w:space="0" w:color="auto"/>
              <w:left w:val="single" w:sz="4" w:space="0" w:color="auto"/>
              <w:bottom w:val="nil"/>
              <w:right w:val="nil"/>
            </w:tcBorders>
            <w:shd w:val="clear" w:color="auto" w:fill="auto"/>
            <w:noWrap/>
            <w:hideMark/>
          </w:tcPr>
          <w:p w:rsidR="00B73B04" w:rsidRPr="00A965DF" w:rsidRDefault="00B73B04" w:rsidP="00B73B04">
            <w:pPr>
              <w:rPr>
                <w:color w:val="000000"/>
              </w:rPr>
            </w:pPr>
            <w:r w:rsidRPr="00A965DF">
              <w:rPr>
                <w:color w:val="000000"/>
                <w:sz w:val="22"/>
                <w:szCs w:val="22"/>
              </w:rPr>
              <w:t>Tuesday</w:t>
            </w:r>
            <w:r>
              <w:rPr>
                <w:color w:val="000000"/>
                <w:sz w:val="22"/>
                <w:szCs w:val="22"/>
              </w:rPr>
              <w:t>, April 19</w:t>
            </w:r>
            <w:r w:rsidRPr="00801FF7">
              <w:rPr>
                <w:color w:val="000000"/>
                <w:sz w:val="22"/>
                <w:szCs w:val="22"/>
                <w:vertAlign w:val="superscript"/>
              </w:rPr>
              <w:t>th</w:t>
            </w:r>
            <w:r>
              <w:rPr>
                <w:color w:val="000000"/>
                <w:sz w:val="22"/>
                <w:szCs w:val="22"/>
              </w:rPr>
              <w:t>, 2016</w:t>
            </w:r>
          </w:p>
        </w:tc>
        <w:tc>
          <w:tcPr>
            <w:tcW w:w="3600" w:type="dxa"/>
            <w:tcBorders>
              <w:top w:val="single" w:sz="4" w:space="0" w:color="auto"/>
              <w:left w:val="nil"/>
              <w:bottom w:val="nil"/>
              <w:right w:val="single" w:sz="4" w:space="0" w:color="auto"/>
            </w:tcBorders>
            <w:shd w:val="clear" w:color="auto" w:fill="auto"/>
            <w:noWrap/>
            <w:vAlign w:val="bottom"/>
            <w:hideMark/>
          </w:tcPr>
          <w:p w:rsidR="00B73B04" w:rsidRPr="00A63823" w:rsidRDefault="00B73B04" w:rsidP="00801FF7">
            <w:pPr>
              <w:rPr>
                <w:color w:val="000000"/>
                <w:sz w:val="22"/>
                <w:szCs w:val="22"/>
              </w:rPr>
            </w:pPr>
            <w:r w:rsidRPr="00A63823">
              <w:rPr>
                <w:color w:val="000000"/>
                <w:sz w:val="22"/>
                <w:szCs w:val="22"/>
              </w:rPr>
              <w:t xml:space="preserve">Chapter </w:t>
            </w:r>
            <w:r>
              <w:rPr>
                <w:color w:val="000000"/>
                <w:sz w:val="22"/>
                <w:szCs w:val="22"/>
              </w:rPr>
              <w:t>12, 16, 17</w:t>
            </w:r>
          </w:p>
        </w:tc>
      </w:tr>
      <w:tr w:rsidR="00B73B04" w:rsidRPr="00932482" w:rsidTr="00AD7B91">
        <w:trPr>
          <w:gridAfter w:val="1"/>
          <w:wAfter w:w="2665" w:type="dxa"/>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73B04" w:rsidRPr="00932482" w:rsidRDefault="00B73B04" w:rsidP="00A63823">
            <w:pPr>
              <w:jc w:val="center"/>
              <w:rPr>
                <w:i/>
                <w:color w:val="000000"/>
                <w:sz w:val="22"/>
                <w:szCs w:val="22"/>
              </w:rPr>
            </w:pPr>
            <w:r w:rsidRPr="00932482">
              <w:rPr>
                <w:i/>
                <w:color w:val="000000"/>
                <w:sz w:val="22"/>
                <w:szCs w:val="22"/>
              </w:rPr>
              <w:t>Week 8</w:t>
            </w:r>
          </w:p>
        </w:tc>
        <w:tc>
          <w:tcPr>
            <w:tcW w:w="3330" w:type="dxa"/>
            <w:tcBorders>
              <w:top w:val="single" w:sz="4" w:space="0" w:color="auto"/>
              <w:left w:val="single" w:sz="4" w:space="0" w:color="auto"/>
              <w:bottom w:val="single" w:sz="4" w:space="0" w:color="auto"/>
              <w:right w:val="nil"/>
            </w:tcBorders>
            <w:shd w:val="clear" w:color="auto" w:fill="auto"/>
            <w:noWrap/>
            <w:hideMark/>
          </w:tcPr>
          <w:p w:rsidR="00B73B04" w:rsidRPr="00A965DF" w:rsidRDefault="00B73B04" w:rsidP="00B73B04">
            <w:pPr>
              <w:rPr>
                <w:color w:val="000000"/>
              </w:rPr>
            </w:pPr>
            <w:r w:rsidRPr="00A965DF">
              <w:rPr>
                <w:color w:val="000000"/>
                <w:sz w:val="22"/>
                <w:szCs w:val="22"/>
              </w:rPr>
              <w:t>Tuesday</w:t>
            </w:r>
            <w:r>
              <w:rPr>
                <w:color w:val="000000"/>
                <w:sz w:val="22"/>
                <w:szCs w:val="22"/>
              </w:rPr>
              <w:t>, April 26</w:t>
            </w:r>
            <w:r w:rsidRPr="00801FF7">
              <w:rPr>
                <w:color w:val="000000"/>
                <w:sz w:val="22"/>
                <w:szCs w:val="22"/>
                <w:vertAlign w:val="superscript"/>
              </w:rPr>
              <w:t>th</w:t>
            </w:r>
            <w:r>
              <w:rPr>
                <w:color w:val="000000"/>
                <w:sz w:val="22"/>
                <w:szCs w:val="22"/>
              </w:rPr>
              <w:t>, 2016</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B73B04" w:rsidRPr="00932482" w:rsidRDefault="00B73B04" w:rsidP="002B3A89">
            <w:pPr>
              <w:rPr>
                <w:b/>
                <w:i/>
                <w:color w:val="000000"/>
                <w:sz w:val="22"/>
                <w:szCs w:val="22"/>
              </w:rPr>
            </w:pPr>
            <w:r w:rsidRPr="00932482">
              <w:rPr>
                <w:b/>
                <w:i/>
                <w:color w:val="000000"/>
                <w:sz w:val="22"/>
                <w:szCs w:val="22"/>
              </w:rPr>
              <w:t>Final and Project Due</w:t>
            </w:r>
          </w:p>
        </w:tc>
      </w:tr>
    </w:tbl>
    <w:p w:rsidR="00B12F66" w:rsidRDefault="00B12F66" w:rsidP="00E803F1">
      <w:pPr>
        <w:rPr>
          <w:b/>
          <w:u w:val="single"/>
        </w:rPr>
      </w:pPr>
    </w:p>
    <w:p w:rsidR="008B7E92" w:rsidRDefault="00E803F1" w:rsidP="00E803F1">
      <w:r w:rsidRPr="00CE0D38">
        <w:rPr>
          <w:b/>
          <w:u w:val="single"/>
        </w:rPr>
        <w:t>Note: This is a tentative schedule. Alterations will most likely be made.</w:t>
      </w:r>
    </w:p>
    <w:sectPr w:rsidR="008B7E92" w:rsidSect="00E0512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lbertu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28A4F80"/>
    <w:lvl w:ilvl="0">
      <w:start w:val="1"/>
      <w:numFmt w:val="none"/>
      <w:pStyle w:val="Heading1"/>
      <w:suff w:val="nothing"/>
      <w:lvlText w:val=""/>
      <w:lvlJc w:val="left"/>
    </w:lvl>
    <w:lvl w:ilvl="1">
      <w:start w:val="1"/>
      <w:numFmt w:val="none"/>
      <w:pStyle w:val="Heading2"/>
      <w:lvlText w:val=""/>
      <w:legacy w:legacy="1" w:legacySpace="0" w:legacyIndent="0"/>
      <w:lvlJc w:val="left"/>
    </w:lvl>
    <w:lvl w:ilvl="2">
      <w:start w:val="1"/>
      <w:numFmt w:val="none"/>
      <w:pStyle w:val="Heading3"/>
      <w:lvlText w:val=""/>
      <w:legacy w:legacy="1" w:legacySpace="0" w:legacyIndent="0"/>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42D2F240"/>
    <w:lvl w:ilvl="0">
      <w:numFmt w:val="decimal"/>
      <w:lvlText w:val="*"/>
      <w:lvlJc w:val="left"/>
    </w:lvl>
  </w:abstractNum>
  <w:abstractNum w:abstractNumId="2">
    <w:nsid w:val="1671236B"/>
    <w:multiLevelType w:val="hybridMultilevel"/>
    <w:tmpl w:val="06508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48549B"/>
    <w:multiLevelType w:val="hybridMultilevel"/>
    <w:tmpl w:val="13C6F0B0"/>
    <w:lvl w:ilvl="0" w:tplc="04090019">
      <w:start w:val="1"/>
      <w:numFmt w:val="lowerLetter"/>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4">
    <w:nsid w:val="2DF728D6"/>
    <w:multiLevelType w:val="hybridMultilevel"/>
    <w:tmpl w:val="2C3446F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6">
    <w:nsid w:val="321752FD"/>
    <w:multiLevelType w:val="hybridMultilevel"/>
    <w:tmpl w:val="6018E822"/>
    <w:lvl w:ilvl="0" w:tplc="51AE0656">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731155C"/>
    <w:multiLevelType w:val="hybridMultilevel"/>
    <w:tmpl w:val="44F6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A41500"/>
    <w:multiLevelType w:val="hybridMultilevel"/>
    <w:tmpl w:val="9D704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E95C1C"/>
    <w:multiLevelType w:val="hybridMultilevel"/>
    <w:tmpl w:val="277C42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9FE00D5"/>
    <w:multiLevelType w:val="singleLevel"/>
    <w:tmpl w:val="D458E7A4"/>
    <w:lvl w:ilvl="0">
      <w:start w:val="1"/>
      <w:numFmt w:val="bullet"/>
      <w:lvlText w:val=""/>
      <w:lvlJc w:val="left"/>
      <w:pPr>
        <w:tabs>
          <w:tab w:val="num" w:pos="360"/>
        </w:tabs>
        <w:ind w:left="360" w:hanging="360"/>
      </w:pPr>
      <w:rPr>
        <w:rFonts w:ascii="Symbol" w:hAnsi="Symbol" w:hint="default"/>
      </w:rPr>
    </w:lvl>
  </w:abstractNum>
  <w:abstractNum w:abstractNumId="11">
    <w:nsid w:val="76782932"/>
    <w:multiLevelType w:val="hybridMultilevel"/>
    <w:tmpl w:val="6018E822"/>
    <w:lvl w:ilvl="0" w:tplc="1854B798">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C3851CE"/>
    <w:multiLevelType w:val="hybridMultilevel"/>
    <w:tmpl w:val="FEDC086E"/>
    <w:lvl w:ilvl="0" w:tplc="04090005">
      <w:start w:val="1"/>
      <w:numFmt w:val="bullet"/>
      <w:lvlText w:val=""/>
      <w:lvlJc w:val="left"/>
      <w:pPr>
        <w:tabs>
          <w:tab w:val="num" w:pos="720"/>
        </w:tabs>
        <w:ind w:left="720" w:hanging="360"/>
      </w:pPr>
      <w:rPr>
        <w:rFonts w:ascii="Wingdings" w:hAnsi="Wingdings" w:hint="default"/>
      </w:rPr>
    </w:lvl>
    <w:lvl w:ilvl="1" w:tplc="908A8E84">
      <w:start w:val="1"/>
      <w:numFmt w:val="bullet"/>
      <w:lvlText w:val=""/>
      <w:lvlJc w:val="left"/>
      <w:pPr>
        <w:tabs>
          <w:tab w:val="num" w:pos="1440"/>
        </w:tabs>
        <w:ind w:left="1440" w:hanging="360"/>
      </w:pPr>
      <w:rPr>
        <w:rFonts w:ascii="Wingdings" w:hAnsi="Wingdings" w:hint="default"/>
      </w:rPr>
    </w:lvl>
    <w:lvl w:ilvl="2" w:tplc="0B3C3908">
      <w:start w:val="1"/>
      <w:numFmt w:val="bullet"/>
      <w:lvlText w:val=""/>
      <w:lvlJc w:val="left"/>
      <w:pPr>
        <w:tabs>
          <w:tab w:val="num" w:pos="2160"/>
        </w:tabs>
        <w:ind w:left="2160" w:hanging="360"/>
      </w:pPr>
      <w:rPr>
        <w:rFonts w:ascii="Wingdings" w:hAnsi="Wingdings" w:hint="default"/>
      </w:rPr>
    </w:lvl>
    <w:lvl w:ilvl="3" w:tplc="5AB66EBA" w:tentative="1">
      <w:start w:val="1"/>
      <w:numFmt w:val="bullet"/>
      <w:lvlText w:val=""/>
      <w:lvlJc w:val="left"/>
      <w:pPr>
        <w:tabs>
          <w:tab w:val="num" w:pos="2880"/>
        </w:tabs>
        <w:ind w:left="2880" w:hanging="360"/>
      </w:pPr>
      <w:rPr>
        <w:rFonts w:ascii="Wingdings" w:hAnsi="Wingdings" w:hint="default"/>
      </w:rPr>
    </w:lvl>
    <w:lvl w:ilvl="4" w:tplc="6FA2221A" w:tentative="1">
      <w:start w:val="1"/>
      <w:numFmt w:val="bullet"/>
      <w:lvlText w:val=""/>
      <w:lvlJc w:val="left"/>
      <w:pPr>
        <w:tabs>
          <w:tab w:val="num" w:pos="3600"/>
        </w:tabs>
        <w:ind w:left="3600" w:hanging="360"/>
      </w:pPr>
      <w:rPr>
        <w:rFonts w:ascii="Wingdings" w:hAnsi="Wingdings" w:hint="default"/>
      </w:rPr>
    </w:lvl>
    <w:lvl w:ilvl="5" w:tplc="9E300F5A" w:tentative="1">
      <w:start w:val="1"/>
      <w:numFmt w:val="bullet"/>
      <w:lvlText w:val=""/>
      <w:lvlJc w:val="left"/>
      <w:pPr>
        <w:tabs>
          <w:tab w:val="num" w:pos="4320"/>
        </w:tabs>
        <w:ind w:left="4320" w:hanging="360"/>
      </w:pPr>
      <w:rPr>
        <w:rFonts w:ascii="Wingdings" w:hAnsi="Wingdings" w:hint="default"/>
      </w:rPr>
    </w:lvl>
    <w:lvl w:ilvl="6" w:tplc="2FC02A0A" w:tentative="1">
      <w:start w:val="1"/>
      <w:numFmt w:val="bullet"/>
      <w:lvlText w:val=""/>
      <w:lvlJc w:val="left"/>
      <w:pPr>
        <w:tabs>
          <w:tab w:val="num" w:pos="5040"/>
        </w:tabs>
        <w:ind w:left="5040" w:hanging="360"/>
      </w:pPr>
      <w:rPr>
        <w:rFonts w:ascii="Wingdings" w:hAnsi="Wingdings" w:hint="default"/>
      </w:rPr>
    </w:lvl>
    <w:lvl w:ilvl="7" w:tplc="1AE2C80E" w:tentative="1">
      <w:start w:val="1"/>
      <w:numFmt w:val="bullet"/>
      <w:lvlText w:val=""/>
      <w:lvlJc w:val="left"/>
      <w:pPr>
        <w:tabs>
          <w:tab w:val="num" w:pos="5760"/>
        </w:tabs>
        <w:ind w:left="5760" w:hanging="360"/>
      </w:pPr>
      <w:rPr>
        <w:rFonts w:ascii="Wingdings" w:hAnsi="Wingdings" w:hint="default"/>
      </w:rPr>
    </w:lvl>
    <w:lvl w:ilvl="8" w:tplc="442CB90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1"/>
        <w:legacy w:legacy="1" w:legacySpace="0" w:legacyIndent="360"/>
        <w:lvlJc w:val="left"/>
        <w:pPr>
          <w:ind w:left="720" w:hanging="360"/>
        </w:pPr>
        <w:rPr>
          <w:rFonts w:ascii="Symbol" w:hAnsi="Symbol" w:hint="default"/>
        </w:rPr>
      </w:lvl>
    </w:lvlOverride>
  </w:num>
  <w:num w:numId="3">
    <w:abstractNumId w:val="9"/>
  </w:num>
  <w:num w:numId="4">
    <w:abstractNumId w:val="7"/>
  </w:num>
  <w:num w:numId="5">
    <w:abstractNumId w:val="2"/>
  </w:num>
  <w:num w:numId="6">
    <w:abstractNumId w:val="4"/>
  </w:num>
  <w:num w:numId="7">
    <w:abstractNumId w:val="11"/>
  </w:num>
  <w:num w:numId="8">
    <w:abstractNumId w:val="6"/>
  </w:num>
  <w:num w:numId="9">
    <w:abstractNumId w:val="8"/>
  </w:num>
  <w:num w:numId="10">
    <w:abstractNumId w:val="12"/>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B53D21"/>
    <w:rsid w:val="00026069"/>
    <w:rsid w:val="00031A61"/>
    <w:rsid w:val="000324CD"/>
    <w:rsid w:val="00044AB5"/>
    <w:rsid w:val="00072B41"/>
    <w:rsid w:val="00097EF4"/>
    <w:rsid w:val="000C5E3E"/>
    <w:rsid w:val="000E4A37"/>
    <w:rsid w:val="00150BD1"/>
    <w:rsid w:val="002057F0"/>
    <w:rsid w:val="00220503"/>
    <w:rsid w:val="00235EE4"/>
    <w:rsid w:val="002418F6"/>
    <w:rsid w:val="002645FF"/>
    <w:rsid w:val="00317602"/>
    <w:rsid w:val="003264CC"/>
    <w:rsid w:val="0033382C"/>
    <w:rsid w:val="00343064"/>
    <w:rsid w:val="0034698D"/>
    <w:rsid w:val="00350A82"/>
    <w:rsid w:val="003963B7"/>
    <w:rsid w:val="003C56C4"/>
    <w:rsid w:val="003D2EE8"/>
    <w:rsid w:val="003E7D35"/>
    <w:rsid w:val="00466050"/>
    <w:rsid w:val="0048755A"/>
    <w:rsid w:val="005360CC"/>
    <w:rsid w:val="00571E9A"/>
    <w:rsid w:val="00581D60"/>
    <w:rsid w:val="0059120E"/>
    <w:rsid w:val="005A4ED5"/>
    <w:rsid w:val="005B1FDD"/>
    <w:rsid w:val="005C434A"/>
    <w:rsid w:val="00621E15"/>
    <w:rsid w:val="006300A3"/>
    <w:rsid w:val="00630C89"/>
    <w:rsid w:val="00635D72"/>
    <w:rsid w:val="00646C79"/>
    <w:rsid w:val="006B0644"/>
    <w:rsid w:val="006D0798"/>
    <w:rsid w:val="006F496F"/>
    <w:rsid w:val="00724B39"/>
    <w:rsid w:val="007360E7"/>
    <w:rsid w:val="00736D55"/>
    <w:rsid w:val="00737466"/>
    <w:rsid w:val="0076693C"/>
    <w:rsid w:val="00782BED"/>
    <w:rsid w:val="007E0085"/>
    <w:rsid w:val="00801FF7"/>
    <w:rsid w:val="00823202"/>
    <w:rsid w:val="00887A90"/>
    <w:rsid w:val="008B7E92"/>
    <w:rsid w:val="008C1138"/>
    <w:rsid w:val="008D09FF"/>
    <w:rsid w:val="009235A0"/>
    <w:rsid w:val="00932482"/>
    <w:rsid w:val="00963ECE"/>
    <w:rsid w:val="009B4B40"/>
    <w:rsid w:val="00A005E3"/>
    <w:rsid w:val="00A02063"/>
    <w:rsid w:val="00A36A20"/>
    <w:rsid w:val="00A63823"/>
    <w:rsid w:val="00A90E6B"/>
    <w:rsid w:val="00AB2600"/>
    <w:rsid w:val="00B12F66"/>
    <w:rsid w:val="00B234D6"/>
    <w:rsid w:val="00B44227"/>
    <w:rsid w:val="00B47641"/>
    <w:rsid w:val="00B53D21"/>
    <w:rsid w:val="00B73696"/>
    <w:rsid w:val="00B73B04"/>
    <w:rsid w:val="00B9715A"/>
    <w:rsid w:val="00BA023F"/>
    <w:rsid w:val="00BD542A"/>
    <w:rsid w:val="00C31016"/>
    <w:rsid w:val="00C75227"/>
    <w:rsid w:val="00CD6419"/>
    <w:rsid w:val="00CF72B7"/>
    <w:rsid w:val="00D36298"/>
    <w:rsid w:val="00D574A8"/>
    <w:rsid w:val="00D803A5"/>
    <w:rsid w:val="00DF787D"/>
    <w:rsid w:val="00E03881"/>
    <w:rsid w:val="00E0512F"/>
    <w:rsid w:val="00E06FC0"/>
    <w:rsid w:val="00E346CC"/>
    <w:rsid w:val="00E471FF"/>
    <w:rsid w:val="00E532E2"/>
    <w:rsid w:val="00E803F1"/>
    <w:rsid w:val="00E95604"/>
    <w:rsid w:val="00EE1233"/>
    <w:rsid w:val="00F03639"/>
    <w:rsid w:val="00F30410"/>
    <w:rsid w:val="00F95649"/>
    <w:rsid w:val="00F97AD3"/>
    <w:rsid w:val="00FA7CB6"/>
    <w:rsid w:val="00FC4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12F"/>
    <w:rPr>
      <w:sz w:val="24"/>
      <w:szCs w:val="24"/>
    </w:rPr>
  </w:style>
  <w:style w:type="paragraph" w:styleId="Heading1">
    <w:name w:val="heading 1"/>
    <w:basedOn w:val="Normal"/>
    <w:next w:val="Normal"/>
    <w:qFormat/>
    <w:rsid w:val="00E0512F"/>
    <w:pPr>
      <w:keepNext/>
      <w:numPr>
        <w:numId w:val="1"/>
      </w:numPr>
      <w:suppressAutoHyphens/>
      <w:overflowPunct w:val="0"/>
      <w:autoSpaceDE w:val="0"/>
      <w:autoSpaceDN w:val="0"/>
      <w:adjustRightInd w:val="0"/>
      <w:textAlignment w:val="baseline"/>
      <w:outlineLvl w:val="0"/>
    </w:pPr>
    <w:rPr>
      <w:b/>
      <w:noProof/>
      <w:szCs w:val="20"/>
      <w:u w:val="single"/>
    </w:rPr>
  </w:style>
  <w:style w:type="paragraph" w:styleId="Heading2">
    <w:name w:val="heading 2"/>
    <w:basedOn w:val="Normal"/>
    <w:next w:val="Normal"/>
    <w:qFormat/>
    <w:rsid w:val="00E0512F"/>
    <w:pPr>
      <w:keepNext/>
      <w:numPr>
        <w:ilvl w:val="1"/>
        <w:numId w:val="1"/>
      </w:numPr>
      <w:suppressAutoHyphens/>
      <w:overflowPunct w:val="0"/>
      <w:autoSpaceDE w:val="0"/>
      <w:autoSpaceDN w:val="0"/>
      <w:adjustRightInd w:val="0"/>
      <w:textAlignment w:val="baseline"/>
      <w:outlineLvl w:val="1"/>
    </w:pPr>
    <w:rPr>
      <w:i/>
      <w:noProof/>
      <w:szCs w:val="20"/>
    </w:rPr>
  </w:style>
  <w:style w:type="paragraph" w:styleId="Heading3">
    <w:name w:val="heading 3"/>
    <w:basedOn w:val="Normal"/>
    <w:next w:val="Normal"/>
    <w:qFormat/>
    <w:rsid w:val="00E0512F"/>
    <w:pPr>
      <w:keepNext/>
      <w:numPr>
        <w:ilvl w:val="2"/>
        <w:numId w:val="1"/>
      </w:numPr>
      <w:suppressAutoHyphens/>
      <w:overflowPunct w:val="0"/>
      <w:autoSpaceDE w:val="0"/>
      <w:autoSpaceDN w:val="0"/>
      <w:adjustRightInd w:val="0"/>
      <w:textAlignment w:val="baseline"/>
      <w:outlineLvl w:val="2"/>
    </w:pPr>
    <w:rPr>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E0512F"/>
    <w:pPr>
      <w:suppressAutoHyphens/>
      <w:overflowPunct w:val="0"/>
      <w:autoSpaceDE w:val="0"/>
      <w:autoSpaceDN w:val="0"/>
      <w:adjustRightInd w:val="0"/>
      <w:spacing w:after="120"/>
      <w:textAlignment w:val="baseline"/>
    </w:pPr>
    <w:rPr>
      <w:noProof/>
      <w:szCs w:val="20"/>
    </w:rPr>
  </w:style>
  <w:style w:type="paragraph" w:styleId="Title">
    <w:name w:val="Title"/>
    <w:basedOn w:val="Normal"/>
    <w:next w:val="Subtitle"/>
    <w:qFormat/>
    <w:rsid w:val="00E0512F"/>
    <w:pPr>
      <w:suppressAutoHyphens/>
      <w:overflowPunct w:val="0"/>
      <w:autoSpaceDE w:val="0"/>
      <w:autoSpaceDN w:val="0"/>
      <w:adjustRightInd w:val="0"/>
      <w:jc w:val="center"/>
      <w:textAlignment w:val="baseline"/>
    </w:pPr>
    <w:rPr>
      <w:b/>
      <w:noProof/>
      <w:sz w:val="28"/>
      <w:szCs w:val="20"/>
    </w:rPr>
  </w:style>
  <w:style w:type="paragraph" w:styleId="Subtitle">
    <w:name w:val="Subtitle"/>
    <w:basedOn w:val="Normal"/>
    <w:next w:val="Textbody"/>
    <w:link w:val="SubtitleChar"/>
    <w:qFormat/>
    <w:rsid w:val="00E0512F"/>
    <w:pPr>
      <w:suppressAutoHyphens/>
      <w:overflowPunct w:val="0"/>
      <w:autoSpaceDE w:val="0"/>
      <w:autoSpaceDN w:val="0"/>
      <w:adjustRightInd w:val="0"/>
      <w:jc w:val="center"/>
      <w:textAlignment w:val="baseline"/>
    </w:pPr>
    <w:rPr>
      <w:b/>
      <w:noProof/>
      <w:szCs w:val="20"/>
    </w:rPr>
  </w:style>
  <w:style w:type="character" w:styleId="Hyperlink">
    <w:name w:val="Hyperlink"/>
    <w:basedOn w:val="DefaultParagraphFont"/>
    <w:rsid w:val="00E0512F"/>
    <w:rPr>
      <w:color w:val="0000FF"/>
      <w:u w:val="single"/>
    </w:rPr>
  </w:style>
  <w:style w:type="paragraph" w:styleId="BalloonText">
    <w:name w:val="Balloon Text"/>
    <w:basedOn w:val="Normal"/>
    <w:semiHidden/>
    <w:rsid w:val="00E0512F"/>
    <w:rPr>
      <w:rFonts w:ascii="Tahoma" w:hAnsi="Tahoma" w:cs="Tahoma"/>
      <w:sz w:val="16"/>
      <w:szCs w:val="16"/>
    </w:rPr>
  </w:style>
  <w:style w:type="paragraph" w:styleId="ListParagraph">
    <w:name w:val="List Paragraph"/>
    <w:basedOn w:val="Normal"/>
    <w:qFormat/>
    <w:rsid w:val="003264CC"/>
    <w:pPr>
      <w:ind w:left="720"/>
      <w:contextualSpacing/>
    </w:pPr>
  </w:style>
  <w:style w:type="paragraph" w:customStyle="1" w:styleId="yiv1380566820msonormal">
    <w:name w:val="yiv1380566820msonormal"/>
    <w:basedOn w:val="Normal"/>
    <w:rsid w:val="00621E15"/>
    <w:pPr>
      <w:spacing w:before="100" w:beforeAutospacing="1" w:after="100" w:afterAutospacing="1"/>
    </w:pPr>
  </w:style>
  <w:style w:type="character" w:customStyle="1" w:styleId="bylinepipe">
    <w:name w:val="bylinepipe"/>
    <w:basedOn w:val="DefaultParagraphFont"/>
    <w:rsid w:val="00A90E6B"/>
  </w:style>
  <w:style w:type="paragraph" w:customStyle="1" w:styleId="Body">
    <w:name w:val="Body"/>
    <w:rsid w:val="00D574A8"/>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numbering" w:customStyle="1" w:styleId="List0">
    <w:name w:val="List 0"/>
    <w:basedOn w:val="NoList"/>
    <w:rsid w:val="00D574A8"/>
    <w:pPr>
      <w:numPr>
        <w:numId w:val="13"/>
      </w:numPr>
    </w:pPr>
  </w:style>
  <w:style w:type="character" w:customStyle="1" w:styleId="SubtitleChar">
    <w:name w:val="Subtitle Char"/>
    <w:basedOn w:val="DefaultParagraphFont"/>
    <w:link w:val="Subtitle"/>
    <w:rsid w:val="00D574A8"/>
    <w:rPr>
      <w:b/>
      <w:noProof/>
      <w:sz w:val="24"/>
    </w:rPr>
  </w:style>
  <w:style w:type="character" w:customStyle="1" w:styleId="a-size-base">
    <w:name w:val="a-size-base"/>
    <w:basedOn w:val="DefaultParagraphFont"/>
    <w:rsid w:val="00B44227"/>
  </w:style>
  <w:style w:type="character" w:customStyle="1" w:styleId="apple-converted-space">
    <w:name w:val="apple-converted-space"/>
    <w:basedOn w:val="DefaultParagraphFont"/>
    <w:rsid w:val="00B44227"/>
  </w:style>
</w:styles>
</file>

<file path=word/webSettings.xml><?xml version="1.0" encoding="utf-8"?>
<w:webSettings xmlns:r="http://schemas.openxmlformats.org/officeDocument/2006/relationships" xmlns:w="http://schemas.openxmlformats.org/wordprocessingml/2006/main">
  <w:divs>
    <w:div w:id="300421782">
      <w:bodyDiv w:val="1"/>
      <w:marLeft w:val="0"/>
      <w:marRight w:val="0"/>
      <w:marTop w:val="0"/>
      <w:marBottom w:val="0"/>
      <w:divBdr>
        <w:top w:val="none" w:sz="0" w:space="0" w:color="auto"/>
        <w:left w:val="none" w:sz="0" w:space="0" w:color="auto"/>
        <w:bottom w:val="none" w:sz="0" w:space="0" w:color="auto"/>
        <w:right w:val="none" w:sz="0" w:space="0" w:color="auto"/>
      </w:divBdr>
    </w:div>
    <w:div w:id="301740583">
      <w:bodyDiv w:val="1"/>
      <w:marLeft w:val="0"/>
      <w:marRight w:val="0"/>
      <w:marTop w:val="0"/>
      <w:marBottom w:val="0"/>
      <w:divBdr>
        <w:top w:val="none" w:sz="0" w:space="0" w:color="auto"/>
        <w:left w:val="none" w:sz="0" w:space="0" w:color="auto"/>
        <w:bottom w:val="none" w:sz="0" w:space="0" w:color="auto"/>
        <w:right w:val="none" w:sz="0" w:space="0" w:color="auto"/>
      </w:divBdr>
      <w:divsChild>
        <w:div w:id="1730373785">
          <w:marLeft w:val="0"/>
          <w:marRight w:val="0"/>
          <w:marTop w:val="0"/>
          <w:marBottom w:val="0"/>
          <w:divBdr>
            <w:top w:val="none" w:sz="0" w:space="0" w:color="auto"/>
            <w:left w:val="none" w:sz="0" w:space="0" w:color="auto"/>
            <w:bottom w:val="none" w:sz="0" w:space="0" w:color="auto"/>
            <w:right w:val="none" w:sz="0" w:space="0" w:color="auto"/>
          </w:divBdr>
        </w:div>
        <w:div w:id="1851871912">
          <w:marLeft w:val="0"/>
          <w:marRight w:val="0"/>
          <w:marTop w:val="0"/>
          <w:marBottom w:val="0"/>
          <w:divBdr>
            <w:top w:val="none" w:sz="0" w:space="0" w:color="auto"/>
            <w:left w:val="none" w:sz="0" w:space="0" w:color="auto"/>
            <w:bottom w:val="none" w:sz="0" w:space="0" w:color="auto"/>
            <w:right w:val="none" w:sz="0" w:space="0" w:color="auto"/>
          </w:divBdr>
        </w:div>
      </w:divsChild>
    </w:div>
    <w:div w:id="323822047">
      <w:bodyDiv w:val="1"/>
      <w:marLeft w:val="0"/>
      <w:marRight w:val="0"/>
      <w:marTop w:val="0"/>
      <w:marBottom w:val="0"/>
      <w:divBdr>
        <w:top w:val="none" w:sz="0" w:space="0" w:color="auto"/>
        <w:left w:val="none" w:sz="0" w:space="0" w:color="auto"/>
        <w:bottom w:val="none" w:sz="0" w:space="0" w:color="auto"/>
        <w:right w:val="none" w:sz="0" w:space="0" w:color="auto"/>
      </w:divBdr>
    </w:div>
    <w:div w:id="9248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finance.com/fin415_16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Organizational Behavior</vt:lpstr>
    </vt:vector>
  </TitlesOfParts>
  <Company>Jacksonville University</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dc:title>
  <dc:creator>Foley, Maggie</dc:creator>
  <cp:lastModifiedBy>Maggie</cp:lastModifiedBy>
  <cp:revision>2</cp:revision>
  <cp:lastPrinted>2009-09-10T16:42:00Z</cp:lastPrinted>
  <dcterms:created xsi:type="dcterms:W3CDTF">2016-03-14T00:54:00Z</dcterms:created>
  <dcterms:modified xsi:type="dcterms:W3CDTF">2016-03-14T00:54:00Z</dcterms:modified>
</cp:coreProperties>
</file>