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A6" w:rsidRPr="00A76CA6" w:rsidRDefault="00A76CA6" w:rsidP="00A76CA6">
      <w:pPr>
        <w:spacing w:after="84" w:line="871" w:lineRule="atLeast"/>
        <w:textAlignment w:val="baseline"/>
        <w:outlineLvl w:val="0"/>
        <w:rPr>
          <w:rFonts w:ascii="Arial" w:eastAsia="Times New Roman" w:hAnsi="Arial" w:cs="Arial"/>
          <w:color w:val="35383D"/>
          <w:spacing w:val="-7"/>
          <w:kern w:val="36"/>
          <w:sz w:val="75"/>
          <w:szCs w:val="75"/>
        </w:rPr>
      </w:pPr>
      <w:r w:rsidRPr="00A76CA6">
        <w:rPr>
          <w:rFonts w:ascii="Arial" w:eastAsia="Times New Roman" w:hAnsi="Arial" w:cs="Arial"/>
          <w:color w:val="35383D"/>
          <w:spacing w:val="-7"/>
          <w:kern w:val="36"/>
          <w:sz w:val="75"/>
          <w:szCs w:val="75"/>
        </w:rPr>
        <w:t>What President-elect Trump means for every U.S. industry</w:t>
      </w:r>
    </w:p>
    <w:p w:rsidR="00A76CA6" w:rsidRPr="00A76CA6" w:rsidRDefault="00A76CA6" w:rsidP="00A76CA6">
      <w:pPr>
        <w:spacing w:after="0" w:line="419" w:lineRule="atLeast"/>
        <w:textAlignment w:val="baseline"/>
        <w:rPr>
          <w:rFonts w:ascii="Arial" w:eastAsia="Times New Roman" w:hAnsi="Arial" w:cs="Arial"/>
          <w:color w:val="555555"/>
          <w:sz w:val="30"/>
          <w:szCs w:val="30"/>
        </w:rPr>
      </w:pPr>
      <w:r w:rsidRPr="00A76CA6">
        <w:rPr>
          <w:rFonts w:ascii="Arial" w:eastAsia="Times New Roman" w:hAnsi="Arial" w:cs="Arial"/>
          <w:color w:val="555555"/>
          <w:sz w:val="30"/>
          <w:szCs w:val="30"/>
        </w:rPr>
        <w:t>Published:</w:t>
      </w:r>
      <w:r w:rsidRPr="00A76CA6">
        <w:rPr>
          <w:rFonts w:ascii="Arial" w:eastAsia="Times New Roman" w:hAnsi="Arial" w:cs="Arial"/>
          <w:color w:val="555555"/>
          <w:sz w:val="30"/>
        </w:rPr>
        <w:t> </w:t>
      </w:r>
      <w:r w:rsidRPr="00A76CA6">
        <w:rPr>
          <w:rFonts w:ascii="Arial" w:eastAsia="Times New Roman" w:hAnsi="Arial" w:cs="Arial"/>
          <w:color w:val="555555"/>
          <w:sz w:val="30"/>
          <w:szCs w:val="30"/>
          <w:bdr w:val="none" w:sz="0" w:space="0" w:color="auto" w:frame="1"/>
        </w:rPr>
        <w:t>Nov 22, 2016 7:29 a.m. ET</w:t>
      </w:r>
    </w:p>
    <w:p w:rsidR="00A76CA6" w:rsidRPr="00A76CA6" w:rsidRDefault="00A76CA6" w:rsidP="00A76CA6">
      <w:pPr>
        <w:spacing w:after="0" w:line="402" w:lineRule="atLeast"/>
        <w:textAlignment w:val="baseline"/>
        <w:rPr>
          <w:rFonts w:ascii="Arial" w:eastAsia="Times New Roman" w:hAnsi="Arial" w:cs="Arial"/>
          <w:color w:val="333333"/>
          <w:sz w:val="27"/>
          <w:szCs w:val="27"/>
        </w:rPr>
      </w:pPr>
      <w:r w:rsidRPr="00A76CA6">
        <w:rPr>
          <w:rFonts w:ascii="Arial" w:eastAsia="Times New Roman" w:hAnsi="Arial" w:cs="Arial"/>
          <w:color w:val="FFFFFF"/>
          <w:sz w:val="24"/>
          <w:szCs w:val="24"/>
        </w:rPr>
        <w:t> </w:t>
      </w:r>
      <w:r w:rsidRPr="00A76CA6">
        <w:rPr>
          <w:rFonts w:ascii="Arial" w:eastAsia="Times New Roman" w:hAnsi="Arial" w:cs="Arial"/>
          <w:color w:val="333333"/>
          <w:sz w:val="27"/>
          <w:szCs w:val="27"/>
        </w:rPr>
        <w:t>By</w:t>
      </w:r>
      <w:r>
        <w:rPr>
          <w:rFonts w:ascii="Arial" w:eastAsia="Times New Roman" w:hAnsi="Arial" w:cs="Arial"/>
          <w:color w:val="333333"/>
          <w:sz w:val="27"/>
          <w:szCs w:val="27"/>
        </w:rPr>
        <w:t xml:space="preserve"> </w:t>
      </w:r>
      <w:proofErr w:type="spellStart"/>
      <w:r>
        <w:rPr>
          <w:rFonts w:ascii="Arial" w:eastAsia="Times New Roman" w:hAnsi="Arial" w:cs="Arial"/>
          <w:color w:val="333333"/>
          <w:sz w:val="27"/>
          <w:szCs w:val="27"/>
        </w:rPr>
        <w:t>Ciara</w:t>
      </w:r>
      <w:proofErr w:type="spellEnd"/>
      <w:r>
        <w:rPr>
          <w:rFonts w:ascii="Arial" w:eastAsia="Times New Roman" w:hAnsi="Arial" w:cs="Arial"/>
          <w:color w:val="333333"/>
          <w:sz w:val="27"/>
          <w:szCs w:val="27"/>
        </w:rPr>
        <w:t xml:space="preserve"> </w:t>
      </w:r>
      <w:proofErr w:type="spellStart"/>
      <w:r>
        <w:rPr>
          <w:rFonts w:ascii="Arial" w:eastAsia="Times New Roman" w:hAnsi="Arial" w:cs="Arial"/>
          <w:color w:val="333333"/>
          <w:sz w:val="27"/>
          <w:szCs w:val="27"/>
        </w:rPr>
        <w:t>Linnane</w:t>
      </w:r>
      <w:proofErr w:type="spellEnd"/>
      <w:r>
        <w:rPr>
          <w:rFonts w:ascii="Arial" w:eastAsia="Times New Roman" w:hAnsi="Arial" w:cs="Arial"/>
          <w:color w:val="333333"/>
          <w:sz w:val="27"/>
          <w:szCs w:val="27"/>
        </w:rPr>
        <w:t>, Corporate News Editor</w:t>
      </w:r>
    </w:p>
    <w:p w:rsidR="00A76CA6" w:rsidRPr="00A76CA6" w:rsidRDefault="00A76CA6" w:rsidP="00A76CA6">
      <w:pPr>
        <w:spacing w:after="0" w:line="402" w:lineRule="atLeast"/>
        <w:jc w:val="center"/>
        <w:textAlignment w:val="baseline"/>
        <w:rPr>
          <w:rFonts w:ascii="Arial" w:eastAsia="Times New Roman" w:hAnsi="Arial" w:cs="Arial"/>
          <w:color w:val="333333"/>
          <w:sz w:val="27"/>
          <w:szCs w:val="27"/>
        </w:rPr>
      </w:pPr>
      <w:r w:rsidRPr="00A76CA6">
        <w:rPr>
          <w:rFonts w:ascii="Arial" w:eastAsia="Times New Roman" w:hAnsi="Arial" w:cs="Arial"/>
          <w:color w:val="333333"/>
          <w:sz w:val="24"/>
          <w:szCs w:val="24"/>
        </w:rPr>
        <w:t> </w:t>
      </w:r>
    </w:p>
    <w:p w:rsidR="00A76CA6" w:rsidRPr="00A76CA6" w:rsidRDefault="00A76CA6" w:rsidP="00A76CA6">
      <w:pPr>
        <w:spacing w:after="251" w:line="240" w:lineRule="auto"/>
        <w:textAlignment w:val="baseline"/>
        <w:rPr>
          <w:rFonts w:ascii="Arial" w:eastAsia="Times New Roman" w:hAnsi="Arial" w:cs="Arial"/>
          <w:color w:val="333333"/>
          <w:sz w:val="27"/>
          <w:szCs w:val="27"/>
        </w:rPr>
      </w:pPr>
      <w:r w:rsidRPr="00A76CA6">
        <w:rPr>
          <w:rFonts w:ascii="Arial" w:eastAsia="Times New Roman" w:hAnsi="Arial" w:cs="Arial"/>
          <w:color w:val="333333"/>
          <w:sz w:val="27"/>
          <w:szCs w:val="27"/>
        </w:rPr>
        <w:t>Donald Trump’s shock victory over Hillary Clinton in the presidential race has implications for all sectors of the economy, from the highly regulated health care, energy and financial sectors, to the much less-regulated tech sector that makes most of its parts and products overseas and employs many foreign workers.</w:t>
      </w:r>
    </w:p>
    <w:p w:rsidR="00A76CA6" w:rsidRPr="00A76CA6" w:rsidRDefault="00A76CA6" w:rsidP="00A76CA6">
      <w:pPr>
        <w:spacing w:after="251" w:line="240" w:lineRule="auto"/>
        <w:textAlignment w:val="baseline"/>
        <w:rPr>
          <w:rFonts w:ascii="Arial" w:eastAsia="Times New Roman" w:hAnsi="Arial" w:cs="Arial"/>
          <w:color w:val="333333"/>
          <w:sz w:val="27"/>
          <w:szCs w:val="27"/>
        </w:rPr>
      </w:pPr>
      <w:r w:rsidRPr="00A76CA6">
        <w:rPr>
          <w:rFonts w:ascii="Arial" w:eastAsia="Times New Roman" w:hAnsi="Arial" w:cs="Arial"/>
          <w:color w:val="333333"/>
          <w:sz w:val="27"/>
          <w:szCs w:val="27"/>
        </w:rPr>
        <w:t>Here’s what to expect for each:</w:t>
      </w:r>
    </w:p>
    <w:p w:rsidR="00A76CA6" w:rsidRPr="00A76CA6" w:rsidRDefault="00A76CA6" w:rsidP="00A76CA6">
      <w:pPr>
        <w:spacing w:after="33" w:line="240" w:lineRule="auto"/>
        <w:textAlignment w:val="baseline"/>
        <w:outlineLvl w:val="5"/>
        <w:rPr>
          <w:rFonts w:ascii="Arial" w:eastAsia="Times New Roman" w:hAnsi="Arial" w:cs="Arial"/>
          <w:b/>
          <w:bCs/>
          <w:color w:val="333333"/>
          <w:sz w:val="34"/>
          <w:szCs w:val="34"/>
        </w:rPr>
      </w:pPr>
      <w:r w:rsidRPr="00A76CA6">
        <w:rPr>
          <w:rFonts w:ascii="Arial" w:eastAsia="Times New Roman" w:hAnsi="Arial" w:cs="Arial"/>
          <w:b/>
          <w:bCs/>
          <w:color w:val="333333"/>
          <w:sz w:val="34"/>
          <w:szCs w:val="34"/>
        </w:rPr>
        <w:t>Health care</w:t>
      </w:r>
    </w:p>
    <w:p w:rsidR="00A76CA6" w:rsidRPr="00A76CA6" w:rsidRDefault="00A76CA6" w:rsidP="00A76CA6">
      <w:pPr>
        <w:spacing w:after="251" w:line="240" w:lineRule="auto"/>
        <w:textAlignment w:val="baseline"/>
        <w:rPr>
          <w:rFonts w:ascii="Arial" w:eastAsia="Times New Roman" w:hAnsi="Arial" w:cs="Arial"/>
          <w:color w:val="333333"/>
          <w:sz w:val="27"/>
          <w:szCs w:val="27"/>
        </w:rPr>
      </w:pPr>
      <w:r w:rsidRPr="00A76CA6">
        <w:rPr>
          <w:rFonts w:ascii="Arial" w:eastAsia="Times New Roman" w:hAnsi="Arial" w:cs="Arial"/>
          <w:color w:val="333333"/>
          <w:sz w:val="27"/>
          <w:szCs w:val="27"/>
        </w:rPr>
        <w:t xml:space="preserve">Arguably the sector most vulnerable to Trump change is health care given his repeated pledge to “repeal and replace” the Affordable Care Act. That would leave about 20 million people without health insurance and end, unless replaced, even the most popular provisions in the much-debated </w:t>
      </w:r>
      <w:proofErr w:type="spellStart"/>
      <w:r w:rsidRPr="00A76CA6">
        <w:rPr>
          <w:rFonts w:ascii="Arial" w:eastAsia="Times New Roman" w:hAnsi="Arial" w:cs="Arial"/>
          <w:color w:val="333333"/>
          <w:sz w:val="27"/>
          <w:szCs w:val="27"/>
        </w:rPr>
        <w:t>Obamacare</w:t>
      </w:r>
      <w:proofErr w:type="spellEnd"/>
      <w:r w:rsidRPr="00A76CA6">
        <w:rPr>
          <w:rFonts w:ascii="Arial" w:eastAsia="Times New Roman" w:hAnsi="Arial" w:cs="Arial"/>
          <w:color w:val="333333"/>
          <w:sz w:val="27"/>
          <w:szCs w:val="27"/>
        </w:rPr>
        <w:t>, such as free birth control and young adults’ coverage on their parents’ health insurance plans through age 26. While some more details on Trump’s plans have emerged, expect uncertainty to keep the stocks of health insurers and other industry stakeholders on the back foot.</w:t>
      </w:r>
    </w:p>
    <w:p w:rsidR="00A76CA6" w:rsidRPr="00A76CA6" w:rsidRDefault="00A76CA6" w:rsidP="00A76CA6">
      <w:pPr>
        <w:spacing w:after="251" w:line="240" w:lineRule="auto"/>
        <w:textAlignment w:val="baseline"/>
        <w:rPr>
          <w:rFonts w:ascii="Arial" w:eastAsia="Times New Roman" w:hAnsi="Arial" w:cs="Arial"/>
          <w:color w:val="333333"/>
          <w:sz w:val="27"/>
          <w:szCs w:val="27"/>
        </w:rPr>
      </w:pPr>
      <w:r w:rsidRPr="00A76CA6">
        <w:rPr>
          <w:rFonts w:ascii="Arial" w:eastAsia="Times New Roman" w:hAnsi="Arial" w:cs="Arial"/>
          <w:color w:val="333333"/>
          <w:sz w:val="27"/>
          <w:szCs w:val="27"/>
        </w:rPr>
        <w:t>Drug stocks, in contrast, are expected to benefit as the president-elect’s position on regulating prices appears less harsh than his opponent’s. A President Hillary Clinton was expected to push hard for regulations or price caps, after a series of drug-pricing scandals this year. Biotech stocks are expected to benefit for the same reason—a less punishing regulatory environment.</w:t>
      </w:r>
    </w:p>
    <w:p w:rsidR="00A76CA6" w:rsidRPr="00A76CA6" w:rsidRDefault="00A76CA6" w:rsidP="00A76CA6">
      <w:pPr>
        <w:spacing w:after="33" w:line="240" w:lineRule="auto"/>
        <w:textAlignment w:val="baseline"/>
        <w:outlineLvl w:val="5"/>
        <w:rPr>
          <w:rFonts w:ascii="Arial" w:eastAsia="Times New Roman" w:hAnsi="Arial" w:cs="Arial"/>
          <w:b/>
          <w:bCs/>
          <w:color w:val="333333"/>
          <w:sz w:val="34"/>
          <w:szCs w:val="34"/>
        </w:rPr>
      </w:pPr>
      <w:r w:rsidRPr="00A76CA6">
        <w:rPr>
          <w:rFonts w:ascii="Arial" w:eastAsia="Times New Roman" w:hAnsi="Arial" w:cs="Arial"/>
          <w:b/>
          <w:bCs/>
          <w:color w:val="333333"/>
          <w:sz w:val="34"/>
          <w:szCs w:val="34"/>
        </w:rPr>
        <w:t>Energy</w:t>
      </w:r>
    </w:p>
    <w:p w:rsidR="00A76CA6" w:rsidRPr="00A76CA6" w:rsidRDefault="00A76CA6" w:rsidP="00A76CA6">
      <w:pPr>
        <w:spacing w:after="251" w:line="240" w:lineRule="auto"/>
        <w:textAlignment w:val="baseline"/>
        <w:rPr>
          <w:rFonts w:ascii="Arial" w:eastAsia="Times New Roman" w:hAnsi="Arial" w:cs="Arial"/>
          <w:color w:val="333333"/>
          <w:sz w:val="27"/>
          <w:szCs w:val="27"/>
        </w:rPr>
      </w:pPr>
      <w:r w:rsidRPr="00A76CA6">
        <w:rPr>
          <w:rFonts w:ascii="Arial" w:eastAsia="Times New Roman" w:hAnsi="Arial" w:cs="Arial"/>
          <w:color w:val="333333"/>
          <w:sz w:val="27"/>
          <w:szCs w:val="27"/>
        </w:rPr>
        <w:t xml:space="preserve">Alternative-energy companies, notably solar, took a drubbing on Wednesday Nov. 9, and are expected to be among the big losers from a Trump presidency. Trump has promised an energy revolution that is </w:t>
      </w:r>
      <w:proofErr w:type="spellStart"/>
      <w:r w:rsidRPr="00A76CA6">
        <w:rPr>
          <w:rFonts w:ascii="Arial" w:eastAsia="Times New Roman" w:hAnsi="Arial" w:cs="Arial"/>
          <w:color w:val="333333"/>
          <w:sz w:val="27"/>
          <w:szCs w:val="27"/>
        </w:rPr>
        <w:t>antiregulation</w:t>
      </w:r>
      <w:proofErr w:type="spellEnd"/>
      <w:r w:rsidRPr="00A76CA6">
        <w:rPr>
          <w:rFonts w:ascii="Arial" w:eastAsia="Times New Roman" w:hAnsi="Arial" w:cs="Arial"/>
          <w:color w:val="333333"/>
          <w:sz w:val="27"/>
          <w:szCs w:val="27"/>
        </w:rPr>
        <w:t xml:space="preserve"> and heavily </w:t>
      </w:r>
      <w:r w:rsidRPr="00A76CA6">
        <w:rPr>
          <w:rFonts w:ascii="Arial" w:eastAsia="Times New Roman" w:hAnsi="Arial" w:cs="Arial"/>
          <w:color w:val="333333"/>
          <w:sz w:val="27"/>
          <w:szCs w:val="27"/>
        </w:rPr>
        <w:lastRenderedPageBreak/>
        <w:t xml:space="preserve">focused on traditional fossil-fuel energy sources. He has pledged to revive the coal industry, despite a spate of bankruptcies, and is expected to roll back policies that favor </w:t>
      </w:r>
      <w:proofErr w:type="spellStart"/>
      <w:r w:rsidRPr="00A76CA6">
        <w:rPr>
          <w:rFonts w:ascii="Arial" w:eastAsia="Times New Roman" w:hAnsi="Arial" w:cs="Arial"/>
          <w:color w:val="333333"/>
          <w:sz w:val="27"/>
          <w:szCs w:val="27"/>
        </w:rPr>
        <w:t>renewables</w:t>
      </w:r>
      <w:proofErr w:type="spellEnd"/>
      <w:r w:rsidRPr="00A76CA6">
        <w:rPr>
          <w:rFonts w:ascii="Arial" w:eastAsia="Times New Roman" w:hAnsi="Arial" w:cs="Arial"/>
          <w:color w:val="333333"/>
          <w:sz w:val="27"/>
          <w:szCs w:val="27"/>
        </w:rPr>
        <w:t xml:space="preserve">. A Trump presidency coupled with a Republican-led Congress poses “significant risks” to a potential reduction/elimination of the federal tax credits for solar, extended at the end of last year, said CFRA analyst Angelo </w:t>
      </w:r>
      <w:proofErr w:type="spellStart"/>
      <w:r w:rsidRPr="00A76CA6">
        <w:rPr>
          <w:rFonts w:ascii="Arial" w:eastAsia="Times New Roman" w:hAnsi="Arial" w:cs="Arial"/>
          <w:color w:val="333333"/>
          <w:sz w:val="27"/>
          <w:szCs w:val="27"/>
        </w:rPr>
        <w:t>Zino</w:t>
      </w:r>
      <w:proofErr w:type="spellEnd"/>
      <w:r w:rsidRPr="00A76CA6">
        <w:rPr>
          <w:rFonts w:ascii="Arial" w:eastAsia="Times New Roman" w:hAnsi="Arial" w:cs="Arial"/>
          <w:color w:val="333333"/>
          <w:sz w:val="27"/>
          <w:szCs w:val="27"/>
        </w:rPr>
        <w:t>.</w:t>
      </w:r>
    </w:p>
    <w:p w:rsidR="00A76CA6" w:rsidRPr="00A76CA6" w:rsidRDefault="00A76CA6" w:rsidP="00A76CA6">
      <w:pPr>
        <w:spacing w:after="33" w:line="240" w:lineRule="auto"/>
        <w:textAlignment w:val="baseline"/>
        <w:outlineLvl w:val="5"/>
        <w:rPr>
          <w:rFonts w:ascii="Arial" w:eastAsia="Times New Roman" w:hAnsi="Arial" w:cs="Arial"/>
          <w:b/>
          <w:bCs/>
          <w:color w:val="333333"/>
          <w:sz w:val="34"/>
          <w:szCs w:val="34"/>
        </w:rPr>
      </w:pPr>
      <w:r w:rsidRPr="00A76CA6">
        <w:rPr>
          <w:rFonts w:ascii="Arial" w:eastAsia="Times New Roman" w:hAnsi="Arial" w:cs="Arial"/>
          <w:b/>
          <w:bCs/>
          <w:color w:val="333333"/>
          <w:sz w:val="34"/>
          <w:szCs w:val="34"/>
        </w:rPr>
        <w:t>Aerospace and defense</w:t>
      </w:r>
    </w:p>
    <w:p w:rsidR="00A76CA6" w:rsidRPr="00A76CA6" w:rsidRDefault="00A76CA6" w:rsidP="00A76CA6">
      <w:pPr>
        <w:spacing w:after="251" w:line="240" w:lineRule="auto"/>
        <w:textAlignment w:val="baseline"/>
        <w:rPr>
          <w:rFonts w:ascii="Arial" w:eastAsia="Times New Roman" w:hAnsi="Arial" w:cs="Arial"/>
          <w:color w:val="333333"/>
          <w:sz w:val="27"/>
          <w:szCs w:val="27"/>
        </w:rPr>
      </w:pPr>
      <w:r w:rsidRPr="00A76CA6">
        <w:rPr>
          <w:rFonts w:ascii="Arial" w:eastAsia="Times New Roman" w:hAnsi="Arial" w:cs="Arial"/>
          <w:color w:val="333333"/>
          <w:sz w:val="27"/>
          <w:szCs w:val="27"/>
        </w:rPr>
        <w:t xml:space="preserve">Defense companies are expected to benefit from a Trump presidency and a Republican Congress. This party partnership could be expected to undo </w:t>
      </w:r>
      <w:proofErr w:type="gramStart"/>
      <w:r w:rsidRPr="00A76CA6">
        <w:rPr>
          <w:rFonts w:ascii="Arial" w:eastAsia="Times New Roman" w:hAnsi="Arial" w:cs="Arial"/>
          <w:color w:val="333333"/>
          <w:sz w:val="27"/>
          <w:szCs w:val="27"/>
        </w:rPr>
        <w:t>a sequester</w:t>
      </w:r>
      <w:proofErr w:type="gramEnd"/>
      <w:r w:rsidRPr="00A76CA6">
        <w:rPr>
          <w:rFonts w:ascii="Arial" w:eastAsia="Times New Roman" w:hAnsi="Arial" w:cs="Arial"/>
          <w:color w:val="333333"/>
          <w:sz w:val="27"/>
          <w:szCs w:val="27"/>
        </w:rPr>
        <w:t xml:space="preserve"> to free up military spending, said Citigroup analyst Jason </w:t>
      </w:r>
      <w:proofErr w:type="spellStart"/>
      <w:r w:rsidRPr="00A76CA6">
        <w:rPr>
          <w:rFonts w:ascii="Arial" w:eastAsia="Times New Roman" w:hAnsi="Arial" w:cs="Arial"/>
          <w:color w:val="333333"/>
          <w:sz w:val="27"/>
          <w:szCs w:val="27"/>
        </w:rPr>
        <w:t>Gursky</w:t>
      </w:r>
      <w:proofErr w:type="spellEnd"/>
      <w:r w:rsidRPr="00A76CA6">
        <w:rPr>
          <w:rFonts w:ascii="Arial" w:eastAsia="Times New Roman" w:hAnsi="Arial" w:cs="Arial"/>
          <w:color w:val="333333"/>
          <w:sz w:val="27"/>
          <w:szCs w:val="27"/>
        </w:rPr>
        <w:t>. A Clinton presidency was expected to make budget changes harder to push through, given the current administration’s insistence on matching any increase in military spending with money for domestic funds.</w:t>
      </w:r>
    </w:p>
    <w:p w:rsidR="00A76CA6" w:rsidRPr="00A76CA6" w:rsidRDefault="00A76CA6" w:rsidP="00A76CA6">
      <w:pPr>
        <w:spacing w:after="251" w:line="240" w:lineRule="auto"/>
        <w:textAlignment w:val="baseline"/>
        <w:rPr>
          <w:rFonts w:ascii="Arial" w:eastAsia="Times New Roman" w:hAnsi="Arial" w:cs="Arial"/>
          <w:color w:val="333333"/>
          <w:sz w:val="27"/>
          <w:szCs w:val="27"/>
        </w:rPr>
      </w:pPr>
      <w:r w:rsidRPr="00A76CA6">
        <w:rPr>
          <w:rFonts w:ascii="Arial" w:eastAsia="Times New Roman" w:hAnsi="Arial" w:cs="Arial"/>
          <w:color w:val="333333"/>
          <w:sz w:val="27"/>
          <w:szCs w:val="27"/>
        </w:rPr>
        <w:t>“We expect the Pentagon can now view Trump as the guarantor of the extra ~$25B in funding that is in the current FY’18 plan (but we would lose under sequester) to keep funding flat with an elevated FY’17,” said Credit Suisse analyst Robert Spingarn, in a note.</w:t>
      </w:r>
    </w:p>
    <w:p w:rsidR="00A76CA6" w:rsidRPr="00A76CA6" w:rsidRDefault="00A76CA6" w:rsidP="00A76CA6">
      <w:pPr>
        <w:spacing w:after="0" w:line="240" w:lineRule="auto"/>
        <w:textAlignment w:val="baseline"/>
        <w:rPr>
          <w:rFonts w:ascii="Arial" w:eastAsia="Times New Roman" w:hAnsi="Arial" w:cs="Arial"/>
          <w:color w:val="333333"/>
          <w:sz w:val="27"/>
          <w:szCs w:val="27"/>
        </w:rPr>
      </w:pPr>
    </w:p>
    <w:p w:rsidR="00A76CA6" w:rsidRPr="00A76CA6" w:rsidRDefault="00A76CA6" w:rsidP="00A76CA6">
      <w:pPr>
        <w:spacing w:after="33" w:line="240" w:lineRule="auto"/>
        <w:textAlignment w:val="baseline"/>
        <w:outlineLvl w:val="5"/>
        <w:rPr>
          <w:rFonts w:ascii="Arial" w:eastAsia="Times New Roman" w:hAnsi="Arial" w:cs="Arial"/>
          <w:b/>
          <w:bCs/>
          <w:color w:val="333333"/>
          <w:sz w:val="34"/>
          <w:szCs w:val="34"/>
        </w:rPr>
      </w:pPr>
      <w:r w:rsidRPr="00A76CA6">
        <w:rPr>
          <w:rFonts w:ascii="Arial" w:eastAsia="Times New Roman" w:hAnsi="Arial" w:cs="Arial"/>
          <w:b/>
          <w:bCs/>
          <w:color w:val="333333"/>
          <w:sz w:val="34"/>
          <w:szCs w:val="34"/>
        </w:rPr>
        <w:t>Financial stocks</w:t>
      </w:r>
    </w:p>
    <w:p w:rsidR="00A76CA6" w:rsidRPr="00A76CA6" w:rsidRDefault="00A76CA6" w:rsidP="00A76CA6">
      <w:pPr>
        <w:spacing w:after="0" w:line="240" w:lineRule="auto"/>
        <w:textAlignment w:val="baseline"/>
        <w:rPr>
          <w:rFonts w:ascii="Arial" w:eastAsia="Times New Roman" w:hAnsi="Arial" w:cs="Arial"/>
          <w:color w:val="333333"/>
          <w:sz w:val="27"/>
          <w:szCs w:val="27"/>
        </w:rPr>
      </w:pPr>
      <w:hyperlink r:id="rId4" w:history="1">
        <w:r w:rsidRPr="00A76CA6">
          <w:rPr>
            <w:rFonts w:ascii="Arial" w:eastAsia="Times New Roman" w:hAnsi="Arial" w:cs="Arial"/>
            <w:color w:val="648C94"/>
            <w:sz w:val="27"/>
            <w:u w:val="single"/>
          </w:rPr>
          <w:t>Banks and other financial institutions</w:t>
        </w:r>
        <w:r w:rsidRPr="00A76CA6">
          <w:rPr>
            <w:rFonts w:ascii="Arial" w:eastAsia="Times New Roman" w:hAnsi="Arial" w:cs="Arial"/>
            <w:color w:val="648C94"/>
            <w:sz w:val="24"/>
            <w:szCs w:val="24"/>
            <w:u w:val="single"/>
          </w:rPr>
          <w:t> </w:t>
        </w:r>
      </w:hyperlink>
      <w:r w:rsidRPr="00A76CA6">
        <w:rPr>
          <w:rFonts w:ascii="Arial" w:eastAsia="Times New Roman" w:hAnsi="Arial" w:cs="Arial"/>
          <w:color w:val="333333"/>
          <w:sz w:val="27"/>
          <w:szCs w:val="27"/>
        </w:rPr>
        <w:t>are expected to be big beneficiaries of a Trump presidency, which has raised expectations for some scaling back of post-financial crisis regulation. The wild card is Trump’s apparent support for bringing back the Glass-</w:t>
      </w:r>
      <w:proofErr w:type="spellStart"/>
      <w:r w:rsidRPr="00A76CA6">
        <w:rPr>
          <w:rFonts w:ascii="Arial" w:eastAsia="Times New Roman" w:hAnsi="Arial" w:cs="Arial"/>
          <w:color w:val="333333"/>
          <w:sz w:val="27"/>
          <w:szCs w:val="27"/>
        </w:rPr>
        <w:t>Steagall</w:t>
      </w:r>
      <w:proofErr w:type="spellEnd"/>
      <w:r w:rsidRPr="00A76CA6">
        <w:rPr>
          <w:rFonts w:ascii="Arial" w:eastAsia="Times New Roman" w:hAnsi="Arial" w:cs="Arial"/>
          <w:color w:val="333333"/>
          <w:sz w:val="27"/>
          <w:szCs w:val="27"/>
        </w:rPr>
        <w:t xml:space="preserve"> bill, which had forced banks to separate their retail, commercial and investment banking businesses. The elimination of Glass-</w:t>
      </w:r>
      <w:proofErr w:type="spellStart"/>
      <w:r w:rsidRPr="00A76CA6">
        <w:rPr>
          <w:rFonts w:ascii="Arial" w:eastAsia="Times New Roman" w:hAnsi="Arial" w:cs="Arial"/>
          <w:color w:val="333333"/>
          <w:sz w:val="27"/>
          <w:szCs w:val="27"/>
        </w:rPr>
        <w:t>Steagall</w:t>
      </w:r>
      <w:proofErr w:type="spellEnd"/>
      <w:r w:rsidRPr="00A76CA6">
        <w:rPr>
          <w:rFonts w:ascii="Arial" w:eastAsia="Times New Roman" w:hAnsi="Arial" w:cs="Arial"/>
          <w:color w:val="333333"/>
          <w:sz w:val="27"/>
          <w:szCs w:val="27"/>
        </w:rPr>
        <w:t xml:space="preserve"> is widely viewed as setting the tone for banks to take on unprecedented levels of risk, fueling the financial crisis of 2008.</w:t>
      </w:r>
    </w:p>
    <w:p w:rsidR="00A76CA6" w:rsidRPr="00A76CA6" w:rsidRDefault="00A76CA6" w:rsidP="00A76CA6">
      <w:pPr>
        <w:spacing w:after="251" w:line="240" w:lineRule="auto"/>
        <w:textAlignment w:val="baseline"/>
        <w:rPr>
          <w:rFonts w:ascii="Arial" w:eastAsia="Times New Roman" w:hAnsi="Arial" w:cs="Arial"/>
          <w:color w:val="333333"/>
          <w:sz w:val="27"/>
          <w:szCs w:val="27"/>
        </w:rPr>
      </w:pPr>
      <w:r w:rsidRPr="00A76CA6">
        <w:rPr>
          <w:rFonts w:ascii="Arial" w:eastAsia="Times New Roman" w:hAnsi="Arial" w:cs="Arial"/>
          <w:color w:val="333333"/>
          <w:sz w:val="27"/>
          <w:szCs w:val="27"/>
        </w:rPr>
        <w:t>For investment banks, Trump’s criticism of trade deals may curb cross-border mergers and acquisitions activity, while higher interest rates—bond yields spiked on Wednesday—and wider credit spreads could hurt deal activity. Trump is not expected to move quickly on scrapping the Labor Department’s fiduciary rule that goes into effect in April, as his strategists have suggested he would. That rule requires providers of retirement investment advice for 401(k</w:t>
      </w:r>
      <w:proofErr w:type="gramStart"/>
      <w:r w:rsidRPr="00A76CA6">
        <w:rPr>
          <w:rFonts w:ascii="Arial" w:eastAsia="Times New Roman" w:hAnsi="Arial" w:cs="Arial"/>
          <w:color w:val="333333"/>
          <w:sz w:val="27"/>
          <w:szCs w:val="27"/>
        </w:rPr>
        <w:t>)s</w:t>
      </w:r>
      <w:proofErr w:type="gramEnd"/>
      <w:r w:rsidRPr="00A76CA6">
        <w:rPr>
          <w:rFonts w:ascii="Arial" w:eastAsia="Times New Roman" w:hAnsi="Arial" w:cs="Arial"/>
          <w:color w:val="333333"/>
          <w:sz w:val="27"/>
          <w:szCs w:val="27"/>
        </w:rPr>
        <w:t>, IRAs and similar plans to abide by a “fiduciary” standard — putting their clients’ best interest before their own profits.</w:t>
      </w:r>
    </w:p>
    <w:p w:rsidR="00A76CA6" w:rsidRPr="00A76CA6" w:rsidRDefault="00A76CA6" w:rsidP="00A76CA6">
      <w:pPr>
        <w:spacing w:after="33" w:line="240" w:lineRule="auto"/>
        <w:textAlignment w:val="baseline"/>
        <w:outlineLvl w:val="5"/>
        <w:rPr>
          <w:rFonts w:ascii="Arial" w:eastAsia="Times New Roman" w:hAnsi="Arial" w:cs="Arial"/>
          <w:b/>
          <w:bCs/>
          <w:color w:val="333333"/>
          <w:sz w:val="34"/>
          <w:szCs w:val="34"/>
        </w:rPr>
      </w:pPr>
      <w:r w:rsidRPr="00A76CA6">
        <w:rPr>
          <w:rFonts w:ascii="Arial" w:eastAsia="Times New Roman" w:hAnsi="Arial" w:cs="Arial"/>
          <w:b/>
          <w:bCs/>
          <w:color w:val="333333"/>
          <w:sz w:val="34"/>
          <w:szCs w:val="34"/>
        </w:rPr>
        <w:t>Infrastructure companies</w:t>
      </w:r>
    </w:p>
    <w:p w:rsidR="00A76CA6" w:rsidRPr="00A76CA6" w:rsidRDefault="00A76CA6" w:rsidP="00A76CA6">
      <w:pPr>
        <w:spacing w:after="251" w:line="240" w:lineRule="auto"/>
        <w:textAlignment w:val="baseline"/>
        <w:rPr>
          <w:rFonts w:ascii="Arial" w:eastAsia="Times New Roman" w:hAnsi="Arial" w:cs="Arial"/>
          <w:color w:val="333333"/>
          <w:sz w:val="27"/>
          <w:szCs w:val="27"/>
        </w:rPr>
      </w:pPr>
      <w:r w:rsidRPr="00A76CA6">
        <w:rPr>
          <w:rFonts w:ascii="Arial" w:eastAsia="Times New Roman" w:hAnsi="Arial" w:cs="Arial"/>
          <w:color w:val="333333"/>
          <w:sz w:val="27"/>
          <w:szCs w:val="27"/>
        </w:rPr>
        <w:t xml:space="preserve">Engineering and construction companies are widely expected to benefit if Trump sticks to his promise to make American infrastructure “great again.” On </w:t>
      </w:r>
      <w:r w:rsidRPr="00A76CA6">
        <w:rPr>
          <w:rFonts w:ascii="Arial" w:eastAsia="Times New Roman" w:hAnsi="Arial" w:cs="Arial"/>
          <w:color w:val="333333"/>
          <w:sz w:val="27"/>
          <w:szCs w:val="27"/>
        </w:rPr>
        <w:lastRenderedPageBreak/>
        <w:t>Wednesday, a wide range of stocks struck out for multiyear records, including the stocks of companies that might help build his notorious border wall between the U.S. and Mexico. Trump has said he would set the unemployed to work repairing roads, highways and bridges.</w:t>
      </w:r>
    </w:p>
    <w:p w:rsidR="00A76CA6" w:rsidRPr="00A76CA6" w:rsidRDefault="00A76CA6" w:rsidP="00A76CA6">
      <w:pPr>
        <w:spacing w:after="33" w:line="240" w:lineRule="auto"/>
        <w:textAlignment w:val="baseline"/>
        <w:outlineLvl w:val="5"/>
        <w:rPr>
          <w:rFonts w:ascii="Arial" w:eastAsia="Times New Roman" w:hAnsi="Arial" w:cs="Arial"/>
          <w:b/>
          <w:bCs/>
          <w:color w:val="333333"/>
          <w:sz w:val="34"/>
          <w:szCs w:val="34"/>
        </w:rPr>
      </w:pPr>
      <w:r w:rsidRPr="00A76CA6">
        <w:rPr>
          <w:rFonts w:ascii="Arial" w:eastAsia="Times New Roman" w:hAnsi="Arial" w:cs="Arial"/>
          <w:b/>
          <w:bCs/>
          <w:color w:val="333333"/>
          <w:sz w:val="34"/>
          <w:szCs w:val="34"/>
        </w:rPr>
        <w:t>Technology</w:t>
      </w:r>
    </w:p>
    <w:p w:rsidR="00A76CA6" w:rsidRPr="00A76CA6" w:rsidRDefault="00A76CA6" w:rsidP="00A76CA6">
      <w:pPr>
        <w:spacing w:after="0" w:line="240" w:lineRule="auto"/>
        <w:textAlignment w:val="baseline"/>
        <w:rPr>
          <w:rFonts w:ascii="Arial" w:eastAsia="Times New Roman" w:hAnsi="Arial" w:cs="Arial"/>
          <w:color w:val="333333"/>
          <w:sz w:val="27"/>
          <w:szCs w:val="27"/>
        </w:rPr>
      </w:pPr>
      <w:r w:rsidRPr="00A76CA6">
        <w:rPr>
          <w:rFonts w:ascii="Arial" w:eastAsia="Times New Roman" w:hAnsi="Arial" w:cs="Arial"/>
          <w:color w:val="333333"/>
          <w:sz w:val="27"/>
          <w:szCs w:val="27"/>
        </w:rPr>
        <w:t xml:space="preserve">Technology stocks were an ocean of red immediately after the result, as investors considered the implications of a Trump presidency for a sector whose executive leadership was roundly critical of the candidate and his campaign. Trump talked frequently of a tech bubble and slammed companies, including Apple </w:t>
      </w:r>
      <w:proofErr w:type="spellStart"/>
      <w:r w:rsidRPr="00A76CA6">
        <w:rPr>
          <w:rFonts w:ascii="Arial" w:eastAsia="Times New Roman" w:hAnsi="Arial" w:cs="Arial"/>
          <w:color w:val="333333"/>
          <w:sz w:val="27"/>
          <w:szCs w:val="27"/>
        </w:rPr>
        <w:t>Inc.</w:t>
      </w:r>
      <w:hyperlink r:id="rId5" w:history="1">
        <w:r w:rsidRPr="00A76CA6">
          <w:rPr>
            <w:rFonts w:ascii="Arial" w:eastAsia="Times New Roman" w:hAnsi="Arial" w:cs="Arial"/>
            <w:b/>
            <w:bCs/>
            <w:color w:val="3AA150"/>
            <w:sz w:val="27"/>
            <w:u w:val="single"/>
          </w:rPr>
          <w:t>AAPL</w:t>
        </w:r>
        <w:proofErr w:type="spellEnd"/>
        <w:r w:rsidRPr="00A76CA6">
          <w:rPr>
            <w:rFonts w:ascii="Arial" w:eastAsia="Times New Roman" w:hAnsi="Arial" w:cs="Arial"/>
            <w:b/>
            <w:bCs/>
            <w:color w:val="3AA150"/>
            <w:sz w:val="27"/>
            <w:u w:val="single"/>
          </w:rPr>
          <w:t>,</w:t>
        </w:r>
        <w:r w:rsidRPr="00A76CA6">
          <w:rPr>
            <w:rFonts w:ascii="Arial" w:eastAsia="Times New Roman" w:hAnsi="Arial" w:cs="Arial"/>
            <w:b/>
            <w:bCs/>
            <w:color w:val="3AA150"/>
            <w:sz w:val="24"/>
            <w:szCs w:val="24"/>
          </w:rPr>
          <w:t> </w:t>
        </w:r>
        <w:r w:rsidRPr="00A76CA6">
          <w:rPr>
            <w:rFonts w:ascii="Arial" w:eastAsia="Times New Roman" w:hAnsi="Arial" w:cs="Arial"/>
            <w:b/>
            <w:bCs/>
            <w:color w:val="3AA150"/>
            <w:sz w:val="27"/>
          </w:rPr>
          <w:t>+0.51%</w:t>
        </w:r>
      </w:hyperlink>
      <w:proofErr w:type="gramStart"/>
      <w:r w:rsidRPr="00A76CA6">
        <w:rPr>
          <w:rFonts w:ascii="Arial" w:eastAsia="Times New Roman" w:hAnsi="Arial" w:cs="Arial"/>
          <w:color w:val="333333"/>
          <w:sz w:val="24"/>
          <w:szCs w:val="24"/>
        </w:rPr>
        <w:t> </w:t>
      </w:r>
      <w:proofErr w:type="gramEnd"/>
      <w:r w:rsidRPr="00A76CA6">
        <w:rPr>
          <w:rFonts w:ascii="Arial" w:eastAsia="Times New Roman" w:hAnsi="Arial" w:cs="Arial"/>
          <w:color w:val="333333"/>
          <w:sz w:val="27"/>
          <w:szCs w:val="27"/>
        </w:rPr>
        <w:t> , for manufacturing their products in China with the threat he would force them to bring their business back to the U.S.</w:t>
      </w:r>
    </w:p>
    <w:p w:rsidR="00A76CA6" w:rsidRPr="00A76CA6" w:rsidRDefault="00A76CA6" w:rsidP="00A76CA6">
      <w:pPr>
        <w:spacing w:after="251" w:line="240" w:lineRule="auto"/>
        <w:textAlignment w:val="baseline"/>
        <w:rPr>
          <w:rFonts w:ascii="Arial" w:eastAsia="Times New Roman" w:hAnsi="Arial" w:cs="Arial"/>
          <w:color w:val="333333"/>
          <w:sz w:val="27"/>
          <w:szCs w:val="27"/>
        </w:rPr>
      </w:pPr>
      <w:r w:rsidRPr="00A76CA6">
        <w:rPr>
          <w:rFonts w:ascii="Arial" w:eastAsia="Times New Roman" w:hAnsi="Arial" w:cs="Arial"/>
          <w:color w:val="333333"/>
          <w:sz w:val="27"/>
          <w:szCs w:val="27"/>
        </w:rPr>
        <w:t>His potential policy war on Mexico is expected to hurt companies that rely on that country for parts along much of their manufacturing and supply chain. His tough stance on immigration may hamper the ability of tech employers to find the global advanced-degree math and engineering graduates needed to drive innovation. Tech companies are heavy users of the government’s H-1B program.</w:t>
      </w:r>
    </w:p>
    <w:p w:rsidR="00A76CA6" w:rsidRPr="00A76CA6" w:rsidRDefault="00A76CA6" w:rsidP="00A76CA6">
      <w:pPr>
        <w:spacing w:after="0" w:line="240" w:lineRule="auto"/>
        <w:textAlignment w:val="baseline"/>
        <w:rPr>
          <w:rFonts w:ascii="Arial" w:eastAsia="Times New Roman" w:hAnsi="Arial" w:cs="Arial"/>
          <w:color w:val="333333"/>
          <w:sz w:val="27"/>
          <w:szCs w:val="27"/>
        </w:rPr>
      </w:pPr>
      <w:r w:rsidRPr="00A76CA6">
        <w:rPr>
          <w:rFonts w:ascii="Arial" w:eastAsia="Times New Roman" w:hAnsi="Arial" w:cs="Arial"/>
          <w:color w:val="333333"/>
          <w:sz w:val="27"/>
          <w:szCs w:val="27"/>
        </w:rPr>
        <w:t>On the other hand, Trump’s promise to slash the corporate tax rate may allow some tech players with massive cash holdings overseas to</w:t>
      </w:r>
      <w:r w:rsidRPr="00A76CA6">
        <w:rPr>
          <w:rFonts w:ascii="Arial" w:eastAsia="Times New Roman" w:hAnsi="Arial" w:cs="Arial"/>
          <w:color w:val="333333"/>
          <w:sz w:val="24"/>
          <w:szCs w:val="24"/>
        </w:rPr>
        <w:t> </w:t>
      </w:r>
      <w:hyperlink r:id="rId6" w:history="1">
        <w:r w:rsidRPr="00A76CA6">
          <w:rPr>
            <w:rFonts w:ascii="Arial" w:eastAsia="Times New Roman" w:hAnsi="Arial" w:cs="Arial"/>
            <w:color w:val="648C94"/>
            <w:sz w:val="27"/>
            <w:u w:val="single"/>
          </w:rPr>
          <w:t>bring that cash home</w:t>
        </w:r>
        <w:r w:rsidRPr="00A76CA6">
          <w:rPr>
            <w:rFonts w:ascii="Arial" w:eastAsia="Times New Roman" w:hAnsi="Arial" w:cs="Arial"/>
            <w:color w:val="648C94"/>
            <w:sz w:val="24"/>
            <w:szCs w:val="24"/>
            <w:u w:val="single"/>
          </w:rPr>
          <w:t> </w:t>
        </w:r>
      </w:hyperlink>
      <w:r w:rsidRPr="00A76CA6">
        <w:rPr>
          <w:rFonts w:ascii="Arial" w:eastAsia="Times New Roman" w:hAnsi="Arial" w:cs="Arial"/>
          <w:color w:val="333333"/>
          <w:sz w:val="27"/>
          <w:szCs w:val="27"/>
        </w:rPr>
        <w:t>without it being subjected to the current 35% rate. That would benefit shareholders if funds are used to buy back stock and pay dividends and could create jobs if the company chooses to invest in new businesses.</w:t>
      </w:r>
    </w:p>
    <w:p w:rsidR="00A76CA6" w:rsidRPr="00A76CA6" w:rsidRDefault="00A76CA6" w:rsidP="00A76CA6">
      <w:pPr>
        <w:spacing w:after="0" w:line="240" w:lineRule="auto"/>
        <w:textAlignment w:val="baseline"/>
        <w:rPr>
          <w:rFonts w:ascii="Arial" w:eastAsia="Times New Roman" w:hAnsi="Arial" w:cs="Arial"/>
          <w:color w:val="333333"/>
          <w:sz w:val="27"/>
          <w:szCs w:val="27"/>
        </w:rPr>
      </w:pPr>
      <w:r>
        <w:rPr>
          <w:rFonts w:ascii="Arial" w:eastAsia="Times New Roman" w:hAnsi="Arial" w:cs="Arial"/>
          <w:b/>
          <w:bCs/>
          <w:color w:val="333333"/>
          <w:sz w:val="27"/>
        </w:rPr>
        <w:t xml:space="preserve"> </w:t>
      </w:r>
    </w:p>
    <w:p w:rsidR="00A76CA6" w:rsidRPr="00A76CA6" w:rsidRDefault="00A76CA6" w:rsidP="00A76CA6">
      <w:pPr>
        <w:spacing w:after="33" w:line="240" w:lineRule="auto"/>
        <w:textAlignment w:val="baseline"/>
        <w:outlineLvl w:val="5"/>
        <w:rPr>
          <w:rFonts w:ascii="Arial" w:eastAsia="Times New Roman" w:hAnsi="Arial" w:cs="Arial"/>
          <w:b/>
          <w:bCs/>
          <w:color w:val="333333"/>
          <w:sz w:val="34"/>
          <w:szCs w:val="34"/>
        </w:rPr>
      </w:pPr>
      <w:r w:rsidRPr="00A76CA6">
        <w:rPr>
          <w:rFonts w:ascii="Arial" w:eastAsia="Times New Roman" w:hAnsi="Arial" w:cs="Arial"/>
          <w:b/>
          <w:bCs/>
          <w:color w:val="333333"/>
          <w:sz w:val="34"/>
          <w:szCs w:val="34"/>
        </w:rPr>
        <w:t>Security and prison stocks</w:t>
      </w:r>
    </w:p>
    <w:p w:rsidR="00A76CA6" w:rsidRPr="00A76CA6" w:rsidRDefault="00A76CA6" w:rsidP="00A76CA6">
      <w:pPr>
        <w:spacing w:after="251" w:line="240" w:lineRule="auto"/>
        <w:textAlignment w:val="baseline"/>
        <w:rPr>
          <w:rFonts w:ascii="Arial" w:eastAsia="Times New Roman" w:hAnsi="Arial" w:cs="Arial"/>
          <w:color w:val="333333"/>
          <w:sz w:val="27"/>
          <w:szCs w:val="27"/>
        </w:rPr>
      </w:pPr>
      <w:r w:rsidRPr="00A76CA6">
        <w:rPr>
          <w:rFonts w:ascii="Arial" w:eastAsia="Times New Roman" w:hAnsi="Arial" w:cs="Arial"/>
          <w:color w:val="333333"/>
          <w:sz w:val="27"/>
          <w:szCs w:val="27"/>
        </w:rPr>
        <w:t>Gun companies saw their stocks crumble on Wednesday, on expectations Trump will protect gun-carry laws and related legislation, removing the need to rush out and buy firearms. Trump repeatedly told supporters that Clinton would work to restrict their second-amendment rights, causing gun sales to surge, especially after domestic terror attacks.</w:t>
      </w:r>
    </w:p>
    <w:p w:rsidR="00A76CA6" w:rsidRPr="00A76CA6" w:rsidRDefault="00A76CA6" w:rsidP="00A76CA6">
      <w:pPr>
        <w:spacing w:after="0" w:line="240" w:lineRule="auto"/>
        <w:textAlignment w:val="baseline"/>
        <w:rPr>
          <w:rFonts w:ascii="Arial" w:eastAsia="Times New Roman" w:hAnsi="Arial" w:cs="Arial"/>
          <w:color w:val="333333"/>
          <w:sz w:val="27"/>
          <w:szCs w:val="27"/>
        </w:rPr>
      </w:pPr>
      <w:r w:rsidRPr="00A76CA6">
        <w:rPr>
          <w:rFonts w:ascii="Arial" w:eastAsia="Times New Roman" w:hAnsi="Arial" w:cs="Arial"/>
          <w:color w:val="333333"/>
          <w:sz w:val="27"/>
          <w:szCs w:val="27"/>
        </w:rPr>
        <w:t>Meanwhile, shares of Corrections Corp. of America</w:t>
      </w:r>
      <w:r w:rsidRPr="00A76CA6">
        <w:rPr>
          <w:rFonts w:ascii="Arial" w:eastAsia="Times New Roman" w:hAnsi="Arial" w:cs="Arial"/>
          <w:color w:val="333333"/>
          <w:sz w:val="24"/>
          <w:szCs w:val="24"/>
        </w:rPr>
        <w:t> </w:t>
      </w:r>
      <w:hyperlink r:id="rId7" w:history="1">
        <w:r w:rsidRPr="00A76CA6">
          <w:rPr>
            <w:rFonts w:ascii="Arial" w:eastAsia="Times New Roman" w:hAnsi="Arial" w:cs="Arial"/>
            <w:b/>
            <w:bCs/>
            <w:color w:val="3AA150"/>
            <w:sz w:val="27"/>
            <w:u w:val="single"/>
          </w:rPr>
          <w:t>PSRA,</w:t>
        </w:r>
        <w:r w:rsidRPr="00A76CA6">
          <w:rPr>
            <w:rFonts w:ascii="Arial" w:eastAsia="Times New Roman" w:hAnsi="Arial" w:cs="Arial"/>
            <w:b/>
            <w:bCs/>
            <w:color w:val="3AA150"/>
            <w:sz w:val="24"/>
            <w:szCs w:val="24"/>
          </w:rPr>
          <w:t> </w:t>
        </w:r>
        <w:r w:rsidRPr="00A76CA6">
          <w:rPr>
            <w:rFonts w:ascii="Arial" w:eastAsia="Times New Roman" w:hAnsi="Arial" w:cs="Arial"/>
            <w:b/>
            <w:bCs/>
            <w:color w:val="3AA150"/>
            <w:sz w:val="27"/>
          </w:rPr>
          <w:t>+7.30%</w:t>
        </w:r>
      </w:hyperlink>
      <w:r w:rsidRPr="00A76CA6">
        <w:rPr>
          <w:rFonts w:ascii="Arial" w:eastAsia="Times New Roman" w:hAnsi="Arial" w:cs="Arial"/>
          <w:color w:val="333333"/>
          <w:sz w:val="24"/>
          <w:szCs w:val="24"/>
        </w:rPr>
        <w:t> </w:t>
      </w:r>
      <w:r w:rsidRPr="00A76CA6">
        <w:rPr>
          <w:rFonts w:ascii="Arial" w:eastAsia="Times New Roman" w:hAnsi="Arial" w:cs="Arial"/>
          <w:color w:val="333333"/>
          <w:sz w:val="27"/>
          <w:szCs w:val="27"/>
        </w:rPr>
        <w:t> and Geo Group Inc.</w:t>
      </w:r>
      <w:r w:rsidRPr="00A76CA6">
        <w:rPr>
          <w:rFonts w:ascii="Arial" w:eastAsia="Times New Roman" w:hAnsi="Arial" w:cs="Arial"/>
          <w:color w:val="333333"/>
          <w:sz w:val="24"/>
          <w:szCs w:val="24"/>
        </w:rPr>
        <w:t> </w:t>
      </w:r>
      <w:hyperlink r:id="rId8" w:history="1">
        <w:r w:rsidRPr="00A76CA6">
          <w:rPr>
            <w:rFonts w:ascii="Arial" w:eastAsia="Times New Roman" w:hAnsi="Arial" w:cs="Arial"/>
            <w:b/>
            <w:bCs/>
            <w:color w:val="3AA150"/>
            <w:sz w:val="27"/>
            <w:u w:val="single"/>
          </w:rPr>
          <w:t>GEO,</w:t>
        </w:r>
        <w:r w:rsidRPr="00A76CA6">
          <w:rPr>
            <w:rFonts w:ascii="Arial" w:eastAsia="Times New Roman" w:hAnsi="Arial" w:cs="Arial"/>
            <w:b/>
            <w:bCs/>
            <w:color w:val="3AA150"/>
            <w:sz w:val="24"/>
            <w:szCs w:val="24"/>
          </w:rPr>
          <w:t> </w:t>
        </w:r>
        <w:r w:rsidRPr="00A76CA6">
          <w:rPr>
            <w:rFonts w:ascii="Arial" w:eastAsia="Times New Roman" w:hAnsi="Arial" w:cs="Arial"/>
            <w:b/>
            <w:bCs/>
            <w:color w:val="3AA150"/>
            <w:sz w:val="27"/>
          </w:rPr>
          <w:t>+1.22%</w:t>
        </w:r>
      </w:hyperlink>
      <w:r w:rsidRPr="00A76CA6">
        <w:rPr>
          <w:rFonts w:ascii="Arial" w:eastAsia="Times New Roman" w:hAnsi="Arial" w:cs="Arial"/>
          <w:color w:val="333333"/>
          <w:sz w:val="24"/>
          <w:szCs w:val="24"/>
        </w:rPr>
        <w:t> </w:t>
      </w:r>
      <w:r w:rsidRPr="00A76CA6">
        <w:rPr>
          <w:rFonts w:ascii="Arial" w:eastAsia="Times New Roman" w:hAnsi="Arial" w:cs="Arial"/>
          <w:color w:val="333333"/>
          <w:sz w:val="27"/>
          <w:szCs w:val="27"/>
        </w:rPr>
        <w:t> rallied on expectations that plans unveiled by the Obama administration to phase out private prison use would be reversed.</w:t>
      </w:r>
    </w:p>
    <w:p w:rsidR="00A76CA6" w:rsidRPr="00A76CA6" w:rsidRDefault="00A76CA6" w:rsidP="00A76CA6">
      <w:pPr>
        <w:spacing w:line="240" w:lineRule="auto"/>
        <w:textAlignment w:val="baseline"/>
        <w:rPr>
          <w:rFonts w:ascii="Arial" w:eastAsia="Times New Roman" w:hAnsi="Arial" w:cs="Arial"/>
          <w:color w:val="333333"/>
          <w:sz w:val="27"/>
          <w:szCs w:val="27"/>
        </w:rPr>
      </w:pPr>
      <w:r w:rsidRPr="00A76CA6">
        <w:rPr>
          <w:rFonts w:ascii="Arial" w:eastAsia="Times New Roman" w:hAnsi="Arial" w:cs="Arial"/>
          <w:color w:val="333333"/>
          <w:sz w:val="27"/>
          <w:szCs w:val="27"/>
        </w:rPr>
        <w:t xml:space="preserve">Apple shares are up 0.4% in the year so far, while the Dow Jones Industrial </w:t>
      </w:r>
      <w:proofErr w:type="spellStart"/>
      <w:r w:rsidRPr="00A76CA6">
        <w:rPr>
          <w:rFonts w:ascii="Arial" w:eastAsia="Times New Roman" w:hAnsi="Arial" w:cs="Arial"/>
          <w:color w:val="333333"/>
          <w:sz w:val="27"/>
          <w:szCs w:val="27"/>
        </w:rPr>
        <w:t>Average</w:t>
      </w:r>
      <w:hyperlink r:id="rId9" w:history="1">
        <w:r w:rsidRPr="00A76CA6">
          <w:rPr>
            <w:rFonts w:ascii="Arial" w:eastAsia="Times New Roman" w:hAnsi="Arial" w:cs="Arial"/>
            <w:b/>
            <w:bCs/>
            <w:color w:val="3AA150"/>
            <w:sz w:val="27"/>
            <w:u w:val="single"/>
          </w:rPr>
          <w:t>DJIA</w:t>
        </w:r>
        <w:proofErr w:type="spellEnd"/>
        <w:r w:rsidRPr="00A76CA6">
          <w:rPr>
            <w:rFonts w:ascii="Arial" w:eastAsia="Times New Roman" w:hAnsi="Arial" w:cs="Arial"/>
            <w:b/>
            <w:bCs/>
            <w:color w:val="3AA150"/>
            <w:sz w:val="27"/>
            <w:u w:val="single"/>
          </w:rPr>
          <w:t>,</w:t>
        </w:r>
        <w:r w:rsidRPr="00A76CA6">
          <w:rPr>
            <w:rFonts w:ascii="Arial" w:eastAsia="Times New Roman" w:hAnsi="Arial" w:cs="Arial"/>
            <w:b/>
            <w:bCs/>
            <w:color w:val="3AA150"/>
            <w:sz w:val="24"/>
            <w:szCs w:val="24"/>
          </w:rPr>
          <w:t> </w:t>
        </w:r>
        <w:r w:rsidRPr="00A76CA6">
          <w:rPr>
            <w:rFonts w:ascii="Arial" w:eastAsia="Times New Roman" w:hAnsi="Arial" w:cs="Arial"/>
            <w:b/>
            <w:bCs/>
            <w:color w:val="3AA150"/>
            <w:sz w:val="27"/>
          </w:rPr>
          <w:t>+0.43%</w:t>
        </w:r>
      </w:hyperlink>
      <w:r w:rsidRPr="00A76CA6">
        <w:rPr>
          <w:rFonts w:ascii="Arial" w:eastAsia="Times New Roman" w:hAnsi="Arial" w:cs="Arial"/>
          <w:color w:val="333333"/>
          <w:sz w:val="24"/>
          <w:szCs w:val="24"/>
        </w:rPr>
        <w:t> </w:t>
      </w:r>
      <w:r w:rsidRPr="00A76CA6">
        <w:rPr>
          <w:rFonts w:ascii="Arial" w:eastAsia="Times New Roman" w:hAnsi="Arial" w:cs="Arial"/>
          <w:color w:val="333333"/>
          <w:sz w:val="27"/>
          <w:szCs w:val="27"/>
        </w:rPr>
        <w:t> </w:t>
      </w:r>
      <w:proofErr w:type="gramStart"/>
      <w:r w:rsidRPr="00A76CA6">
        <w:rPr>
          <w:rFonts w:ascii="Arial" w:eastAsia="Times New Roman" w:hAnsi="Arial" w:cs="Arial"/>
          <w:color w:val="333333"/>
          <w:sz w:val="27"/>
          <w:szCs w:val="27"/>
        </w:rPr>
        <w:t>has</w:t>
      </w:r>
      <w:proofErr w:type="gramEnd"/>
      <w:r w:rsidRPr="00A76CA6">
        <w:rPr>
          <w:rFonts w:ascii="Arial" w:eastAsia="Times New Roman" w:hAnsi="Arial" w:cs="Arial"/>
          <w:color w:val="333333"/>
          <w:sz w:val="27"/>
          <w:szCs w:val="27"/>
        </w:rPr>
        <w:t xml:space="preserve"> gained 8.3% and the S&amp;P 500</w:t>
      </w:r>
      <w:r w:rsidRPr="00A76CA6">
        <w:rPr>
          <w:rFonts w:ascii="Arial" w:eastAsia="Times New Roman" w:hAnsi="Arial" w:cs="Arial"/>
          <w:color w:val="333333"/>
          <w:sz w:val="24"/>
          <w:szCs w:val="24"/>
        </w:rPr>
        <w:t> </w:t>
      </w:r>
      <w:hyperlink r:id="rId10" w:history="1">
        <w:r w:rsidRPr="00A76CA6">
          <w:rPr>
            <w:rFonts w:ascii="Arial" w:eastAsia="Times New Roman" w:hAnsi="Arial" w:cs="Arial"/>
            <w:b/>
            <w:bCs/>
            <w:color w:val="3AA150"/>
            <w:sz w:val="27"/>
            <w:u w:val="single"/>
          </w:rPr>
          <w:t>SPX,</w:t>
        </w:r>
        <w:r w:rsidRPr="00A76CA6">
          <w:rPr>
            <w:rFonts w:ascii="Arial" w:eastAsia="Times New Roman" w:hAnsi="Arial" w:cs="Arial"/>
            <w:b/>
            <w:bCs/>
            <w:color w:val="3AA150"/>
            <w:sz w:val="24"/>
            <w:szCs w:val="24"/>
          </w:rPr>
          <w:t> </w:t>
        </w:r>
        <w:r w:rsidRPr="00A76CA6">
          <w:rPr>
            <w:rFonts w:ascii="Arial" w:eastAsia="Times New Roman" w:hAnsi="Arial" w:cs="Arial"/>
            <w:b/>
            <w:bCs/>
            <w:color w:val="3AA150"/>
            <w:sz w:val="27"/>
          </w:rPr>
          <w:t>+0.23%</w:t>
        </w:r>
      </w:hyperlink>
      <w:r w:rsidRPr="00A76CA6">
        <w:rPr>
          <w:rFonts w:ascii="Arial" w:eastAsia="Times New Roman" w:hAnsi="Arial" w:cs="Arial"/>
          <w:color w:val="333333"/>
          <w:sz w:val="24"/>
          <w:szCs w:val="24"/>
        </w:rPr>
        <w:t> </w:t>
      </w:r>
      <w:r w:rsidRPr="00A76CA6">
        <w:rPr>
          <w:rFonts w:ascii="Arial" w:eastAsia="Times New Roman" w:hAnsi="Arial" w:cs="Arial"/>
          <w:color w:val="333333"/>
          <w:sz w:val="27"/>
          <w:szCs w:val="27"/>
        </w:rPr>
        <w:t> is up 5.9%.</w:t>
      </w:r>
    </w:p>
    <w:p w:rsidR="004A4E5F" w:rsidRDefault="004A4E5F"/>
    <w:sectPr w:rsidR="004A4E5F" w:rsidSect="004A4E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76CA6"/>
    <w:rsid w:val="004A4E5F"/>
    <w:rsid w:val="00A76C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E5F"/>
  </w:style>
  <w:style w:type="paragraph" w:styleId="Heading1">
    <w:name w:val="heading 1"/>
    <w:basedOn w:val="Normal"/>
    <w:link w:val="Heading1Char"/>
    <w:uiPriority w:val="9"/>
    <w:qFormat/>
    <w:rsid w:val="00A76C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6C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6C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A76CA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C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6C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6CA6"/>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A76CA6"/>
    <w:rPr>
      <w:rFonts w:ascii="Times New Roman" w:eastAsia="Times New Roman" w:hAnsi="Times New Roman" w:cs="Times New Roman"/>
      <w:b/>
      <w:bCs/>
      <w:sz w:val="15"/>
      <w:szCs w:val="15"/>
    </w:rPr>
  </w:style>
  <w:style w:type="paragraph" w:customStyle="1" w:styleId="timestamp">
    <w:name w:val="timestamp"/>
    <w:basedOn w:val="Normal"/>
    <w:rsid w:val="00A76C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6CA6"/>
  </w:style>
  <w:style w:type="character" w:customStyle="1" w:styleId="count">
    <w:name w:val="count"/>
    <w:basedOn w:val="DefaultParagraphFont"/>
    <w:rsid w:val="00A76CA6"/>
  </w:style>
  <w:style w:type="character" w:styleId="Hyperlink">
    <w:name w:val="Hyperlink"/>
    <w:basedOn w:val="DefaultParagraphFont"/>
    <w:uiPriority w:val="99"/>
    <w:semiHidden/>
    <w:unhideWhenUsed/>
    <w:rsid w:val="00A76CA6"/>
    <w:rPr>
      <w:color w:val="0000FF"/>
      <w:u w:val="single"/>
    </w:rPr>
  </w:style>
  <w:style w:type="paragraph" w:styleId="NormalWeb">
    <w:name w:val="Normal (Web)"/>
    <w:basedOn w:val="Normal"/>
    <w:uiPriority w:val="99"/>
    <w:semiHidden/>
    <w:unhideWhenUsed/>
    <w:rsid w:val="00A76CA6"/>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76CA6"/>
    <w:rPr>
      <w:i/>
      <w:iCs/>
    </w:rPr>
  </w:style>
  <w:style w:type="character" w:styleId="Strong">
    <w:name w:val="Strong"/>
    <w:basedOn w:val="DefaultParagraphFont"/>
    <w:uiPriority w:val="22"/>
    <w:qFormat/>
    <w:rsid w:val="00A76CA6"/>
    <w:rPr>
      <w:b/>
      <w:bCs/>
    </w:rPr>
  </w:style>
  <w:style w:type="character" w:customStyle="1" w:styleId="quote">
    <w:name w:val="quote"/>
    <w:basedOn w:val="DefaultParagraphFont"/>
    <w:rsid w:val="00A76CA6"/>
  </w:style>
  <w:style w:type="character" w:customStyle="1" w:styleId="bgpercentchange">
    <w:name w:val="bgpercentchange"/>
    <w:basedOn w:val="DefaultParagraphFont"/>
    <w:rsid w:val="00A76CA6"/>
  </w:style>
  <w:style w:type="paragraph" w:styleId="BalloonText">
    <w:name w:val="Balloon Text"/>
    <w:basedOn w:val="Normal"/>
    <w:link w:val="BalloonTextChar"/>
    <w:uiPriority w:val="99"/>
    <w:semiHidden/>
    <w:unhideWhenUsed/>
    <w:rsid w:val="00A76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C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890708">
      <w:bodyDiv w:val="1"/>
      <w:marLeft w:val="0"/>
      <w:marRight w:val="0"/>
      <w:marTop w:val="0"/>
      <w:marBottom w:val="0"/>
      <w:divBdr>
        <w:top w:val="none" w:sz="0" w:space="0" w:color="auto"/>
        <w:left w:val="none" w:sz="0" w:space="0" w:color="auto"/>
        <w:bottom w:val="none" w:sz="0" w:space="0" w:color="auto"/>
        <w:right w:val="none" w:sz="0" w:space="0" w:color="auto"/>
      </w:divBdr>
      <w:divsChild>
        <w:div w:id="711540286">
          <w:marLeft w:val="0"/>
          <w:marRight w:val="0"/>
          <w:marTop w:val="0"/>
          <w:marBottom w:val="0"/>
          <w:divBdr>
            <w:top w:val="none" w:sz="0" w:space="0" w:color="auto"/>
            <w:left w:val="none" w:sz="0" w:space="0" w:color="auto"/>
            <w:bottom w:val="none" w:sz="0" w:space="0" w:color="auto"/>
            <w:right w:val="none" w:sz="0" w:space="0" w:color="auto"/>
          </w:divBdr>
          <w:divsChild>
            <w:div w:id="1260410303">
              <w:marLeft w:val="0"/>
              <w:marRight w:val="0"/>
              <w:marTop w:val="0"/>
              <w:marBottom w:val="0"/>
              <w:divBdr>
                <w:top w:val="none" w:sz="0" w:space="0" w:color="auto"/>
                <w:left w:val="none" w:sz="0" w:space="0" w:color="auto"/>
                <w:bottom w:val="none" w:sz="0" w:space="0" w:color="auto"/>
                <w:right w:val="none" w:sz="0" w:space="0" w:color="auto"/>
              </w:divBdr>
            </w:div>
          </w:divsChild>
        </w:div>
        <w:div w:id="1084567244">
          <w:marLeft w:val="0"/>
          <w:marRight w:val="0"/>
          <w:marTop w:val="0"/>
          <w:marBottom w:val="0"/>
          <w:divBdr>
            <w:top w:val="none" w:sz="0" w:space="0" w:color="auto"/>
            <w:left w:val="none" w:sz="0" w:space="0" w:color="auto"/>
            <w:bottom w:val="none" w:sz="0" w:space="0" w:color="auto"/>
            <w:right w:val="none" w:sz="0" w:space="0" w:color="auto"/>
          </w:divBdr>
          <w:divsChild>
            <w:div w:id="1281111968">
              <w:marLeft w:val="0"/>
              <w:marRight w:val="0"/>
              <w:marTop w:val="0"/>
              <w:marBottom w:val="335"/>
              <w:divBdr>
                <w:top w:val="none" w:sz="0" w:space="0" w:color="auto"/>
                <w:left w:val="none" w:sz="0" w:space="0" w:color="auto"/>
                <w:bottom w:val="none" w:sz="0" w:space="0" w:color="auto"/>
                <w:right w:val="none" w:sz="0" w:space="0" w:color="auto"/>
              </w:divBdr>
              <w:divsChild>
                <w:div w:id="2098208278">
                  <w:marLeft w:val="-67"/>
                  <w:marRight w:val="0"/>
                  <w:marTop w:val="0"/>
                  <w:marBottom w:val="0"/>
                  <w:divBdr>
                    <w:top w:val="none" w:sz="0" w:space="0" w:color="auto"/>
                    <w:left w:val="none" w:sz="0" w:space="0" w:color="auto"/>
                    <w:bottom w:val="none" w:sz="0" w:space="0" w:color="auto"/>
                    <w:right w:val="none" w:sz="0" w:space="0" w:color="auto"/>
                  </w:divBdr>
                </w:div>
              </w:divsChild>
            </w:div>
            <w:div w:id="65886980">
              <w:marLeft w:val="0"/>
              <w:marRight w:val="0"/>
              <w:marTop w:val="0"/>
              <w:marBottom w:val="0"/>
              <w:divBdr>
                <w:top w:val="none" w:sz="0" w:space="0" w:color="auto"/>
                <w:left w:val="none" w:sz="0" w:space="0" w:color="auto"/>
                <w:bottom w:val="none" w:sz="0" w:space="0" w:color="auto"/>
                <w:right w:val="none" w:sz="0" w:space="0" w:color="auto"/>
              </w:divBdr>
            </w:div>
          </w:divsChild>
        </w:div>
        <w:div w:id="1542011284">
          <w:marLeft w:val="0"/>
          <w:marRight w:val="0"/>
          <w:marTop w:val="0"/>
          <w:marBottom w:val="0"/>
          <w:divBdr>
            <w:top w:val="none" w:sz="0" w:space="0" w:color="auto"/>
            <w:left w:val="none" w:sz="0" w:space="0" w:color="auto"/>
            <w:bottom w:val="none" w:sz="0" w:space="0" w:color="auto"/>
            <w:right w:val="none" w:sz="0" w:space="0" w:color="auto"/>
          </w:divBdr>
          <w:divsChild>
            <w:div w:id="1586650206">
              <w:marLeft w:val="0"/>
              <w:marRight w:val="0"/>
              <w:marTop w:val="0"/>
              <w:marBottom w:val="0"/>
              <w:divBdr>
                <w:top w:val="none" w:sz="0" w:space="0" w:color="auto"/>
                <w:left w:val="none" w:sz="0" w:space="0" w:color="auto"/>
                <w:bottom w:val="none" w:sz="0" w:space="0" w:color="auto"/>
                <w:right w:val="none" w:sz="0" w:space="0" w:color="auto"/>
              </w:divBdr>
            </w:div>
            <w:div w:id="458959640">
              <w:marLeft w:val="0"/>
              <w:marRight w:val="0"/>
              <w:marTop w:val="0"/>
              <w:marBottom w:val="0"/>
              <w:divBdr>
                <w:top w:val="none" w:sz="0" w:space="0" w:color="auto"/>
                <w:left w:val="none" w:sz="0" w:space="0" w:color="auto"/>
                <w:bottom w:val="none" w:sz="0" w:space="0" w:color="auto"/>
                <w:right w:val="none" w:sz="0" w:space="0" w:color="auto"/>
              </w:divBdr>
              <w:divsChild>
                <w:div w:id="1979648250">
                  <w:marLeft w:val="0"/>
                  <w:marRight w:val="0"/>
                  <w:marTop w:val="0"/>
                  <w:marBottom w:val="0"/>
                  <w:divBdr>
                    <w:top w:val="none" w:sz="0" w:space="0" w:color="auto"/>
                    <w:left w:val="none" w:sz="0" w:space="0" w:color="auto"/>
                    <w:bottom w:val="none" w:sz="0" w:space="0" w:color="auto"/>
                    <w:right w:val="none" w:sz="0" w:space="0" w:color="auto"/>
                  </w:divBdr>
                  <w:divsChild>
                    <w:div w:id="1015690090">
                      <w:marLeft w:val="0"/>
                      <w:marRight w:val="0"/>
                      <w:marTop w:val="0"/>
                      <w:marBottom w:val="0"/>
                      <w:divBdr>
                        <w:top w:val="none" w:sz="0" w:space="0" w:color="auto"/>
                        <w:left w:val="none" w:sz="0" w:space="0" w:color="auto"/>
                        <w:bottom w:val="none" w:sz="0" w:space="0" w:color="auto"/>
                        <w:right w:val="none" w:sz="0" w:space="0" w:color="auto"/>
                      </w:divBdr>
                      <w:divsChild>
                        <w:div w:id="351801888">
                          <w:marLeft w:val="0"/>
                          <w:marRight w:val="0"/>
                          <w:marTop w:val="0"/>
                          <w:marBottom w:val="84"/>
                          <w:divBdr>
                            <w:top w:val="none" w:sz="0" w:space="0" w:color="auto"/>
                            <w:left w:val="none" w:sz="0" w:space="0" w:color="auto"/>
                            <w:bottom w:val="none" w:sz="0" w:space="0" w:color="auto"/>
                            <w:right w:val="none" w:sz="0" w:space="0" w:color="auto"/>
                          </w:divBdr>
                        </w:div>
                        <w:div w:id="14920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8327">
                  <w:marLeft w:val="0"/>
                  <w:marRight w:val="0"/>
                  <w:marTop w:val="0"/>
                  <w:marBottom w:val="335"/>
                  <w:divBdr>
                    <w:top w:val="none" w:sz="0" w:space="0" w:color="auto"/>
                    <w:left w:val="none" w:sz="0" w:space="0" w:color="auto"/>
                    <w:bottom w:val="none" w:sz="0" w:space="0" w:color="auto"/>
                    <w:right w:val="none" w:sz="0" w:space="0" w:color="auto"/>
                  </w:divBdr>
                  <w:divsChild>
                    <w:div w:id="765461785">
                      <w:marLeft w:val="0"/>
                      <w:marRight w:val="0"/>
                      <w:marTop w:val="0"/>
                      <w:marBottom w:val="0"/>
                      <w:divBdr>
                        <w:top w:val="none" w:sz="0" w:space="0" w:color="auto"/>
                        <w:left w:val="none" w:sz="0" w:space="0" w:color="auto"/>
                        <w:bottom w:val="none" w:sz="0" w:space="0" w:color="auto"/>
                        <w:right w:val="none" w:sz="0" w:space="0" w:color="auto"/>
                      </w:divBdr>
                      <w:divsChild>
                        <w:div w:id="575163209">
                          <w:marLeft w:val="0"/>
                          <w:marRight w:val="0"/>
                          <w:marTop w:val="0"/>
                          <w:marBottom w:val="0"/>
                          <w:divBdr>
                            <w:top w:val="none" w:sz="0" w:space="0" w:color="auto"/>
                            <w:left w:val="none" w:sz="0" w:space="0" w:color="auto"/>
                            <w:bottom w:val="none" w:sz="0" w:space="0" w:color="auto"/>
                            <w:right w:val="none" w:sz="0" w:space="0" w:color="auto"/>
                          </w:divBdr>
                          <w:divsChild>
                            <w:div w:id="1678383203">
                              <w:marLeft w:val="0"/>
                              <w:marRight w:val="0"/>
                              <w:marTop w:val="0"/>
                              <w:marBottom w:val="0"/>
                              <w:divBdr>
                                <w:top w:val="none" w:sz="0" w:space="0" w:color="auto"/>
                                <w:left w:val="none" w:sz="0" w:space="0" w:color="auto"/>
                                <w:bottom w:val="none" w:sz="0" w:space="0" w:color="auto"/>
                                <w:right w:val="none" w:sz="0" w:space="0" w:color="auto"/>
                              </w:divBdr>
                            </w:div>
                          </w:divsChild>
                        </w:div>
                        <w:div w:id="2006546598">
                          <w:marLeft w:val="0"/>
                          <w:marRight w:val="0"/>
                          <w:marTop w:val="0"/>
                          <w:marBottom w:val="0"/>
                          <w:divBdr>
                            <w:top w:val="none" w:sz="0" w:space="0" w:color="auto"/>
                            <w:left w:val="none" w:sz="0" w:space="0" w:color="auto"/>
                            <w:bottom w:val="none" w:sz="0" w:space="0" w:color="auto"/>
                            <w:right w:val="none" w:sz="0" w:space="0" w:color="auto"/>
                          </w:divBdr>
                          <w:divsChild>
                            <w:div w:id="12094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1968">
                      <w:marLeft w:val="0"/>
                      <w:marRight w:val="0"/>
                      <w:marTop w:val="0"/>
                      <w:marBottom w:val="335"/>
                      <w:divBdr>
                        <w:top w:val="none" w:sz="0" w:space="0" w:color="auto"/>
                        <w:left w:val="none" w:sz="0" w:space="0" w:color="auto"/>
                        <w:bottom w:val="single" w:sz="6" w:space="8" w:color="DAE2E4"/>
                        <w:right w:val="none" w:sz="0" w:space="0" w:color="auto"/>
                      </w:divBdr>
                      <w:divsChild>
                        <w:div w:id="153300003">
                          <w:marLeft w:val="0"/>
                          <w:marRight w:val="0"/>
                          <w:marTop w:val="0"/>
                          <w:marBottom w:val="84"/>
                          <w:divBdr>
                            <w:top w:val="single" w:sz="6" w:space="8" w:color="DAE2E4"/>
                            <w:left w:val="none" w:sz="0" w:space="0" w:color="auto"/>
                            <w:bottom w:val="single" w:sz="18" w:space="8" w:color="7A8689"/>
                            <w:right w:val="none" w:sz="0" w:space="0" w:color="auto"/>
                          </w:divBdr>
                          <w:divsChild>
                            <w:div w:id="571355116">
                              <w:marLeft w:val="0"/>
                              <w:marRight w:val="0"/>
                              <w:marTop w:val="0"/>
                              <w:marBottom w:val="0"/>
                              <w:divBdr>
                                <w:top w:val="none" w:sz="0" w:space="0" w:color="auto"/>
                                <w:left w:val="none" w:sz="0" w:space="0" w:color="auto"/>
                                <w:bottom w:val="none" w:sz="0" w:space="0" w:color="auto"/>
                                <w:right w:val="none" w:sz="0" w:space="0" w:color="auto"/>
                              </w:divBdr>
                            </w:div>
                          </w:divsChild>
                        </w:div>
                        <w:div w:id="1188636880">
                          <w:marLeft w:val="0"/>
                          <w:marRight w:val="167"/>
                          <w:marTop w:val="0"/>
                          <w:marBottom w:val="0"/>
                          <w:divBdr>
                            <w:top w:val="none" w:sz="0" w:space="0" w:color="auto"/>
                            <w:left w:val="none" w:sz="0" w:space="0" w:color="auto"/>
                            <w:bottom w:val="none" w:sz="0" w:space="0" w:color="auto"/>
                            <w:right w:val="none" w:sz="0" w:space="0" w:color="auto"/>
                          </w:divBdr>
                        </w:div>
                        <w:div w:id="669916226">
                          <w:marLeft w:val="0"/>
                          <w:marRight w:val="0"/>
                          <w:marTop w:val="0"/>
                          <w:marBottom w:val="0"/>
                          <w:divBdr>
                            <w:top w:val="none" w:sz="0" w:space="0" w:color="auto"/>
                            <w:left w:val="none" w:sz="0" w:space="0" w:color="auto"/>
                            <w:bottom w:val="none" w:sz="0" w:space="0" w:color="auto"/>
                            <w:right w:val="none" w:sz="0" w:space="0" w:color="auto"/>
                          </w:divBdr>
                          <w:divsChild>
                            <w:div w:id="1384787215">
                              <w:marLeft w:val="0"/>
                              <w:marRight w:val="0"/>
                              <w:marTop w:val="0"/>
                              <w:marBottom w:val="151"/>
                              <w:divBdr>
                                <w:top w:val="none" w:sz="0" w:space="0" w:color="auto"/>
                                <w:left w:val="none" w:sz="0" w:space="0" w:color="auto"/>
                                <w:bottom w:val="none" w:sz="0" w:space="0" w:color="auto"/>
                                <w:right w:val="none" w:sz="0" w:space="0" w:color="auto"/>
                              </w:divBdr>
                            </w:div>
                          </w:divsChild>
                        </w:div>
                      </w:divsChild>
                    </w:div>
                    <w:div w:id="552500751">
                      <w:marLeft w:val="0"/>
                      <w:marRight w:val="0"/>
                      <w:marTop w:val="335"/>
                      <w:marBottom w:val="335"/>
                      <w:divBdr>
                        <w:top w:val="none" w:sz="0" w:space="0" w:color="auto"/>
                        <w:left w:val="none" w:sz="0" w:space="0" w:color="auto"/>
                        <w:bottom w:val="none" w:sz="0" w:space="0" w:color="auto"/>
                        <w:right w:val="none" w:sz="0" w:space="0" w:color="auto"/>
                      </w:divBdr>
                      <w:divsChild>
                        <w:div w:id="823853837">
                          <w:marLeft w:val="0"/>
                          <w:marRight w:val="0"/>
                          <w:marTop w:val="0"/>
                          <w:marBottom w:val="251"/>
                          <w:divBdr>
                            <w:top w:val="none" w:sz="0" w:space="0" w:color="auto"/>
                            <w:left w:val="none" w:sz="0" w:space="0" w:color="auto"/>
                            <w:bottom w:val="none" w:sz="0" w:space="0" w:color="auto"/>
                            <w:right w:val="none" w:sz="0" w:space="0" w:color="auto"/>
                          </w:divBdr>
                          <w:divsChild>
                            <w:div w:id="1597782935">
                              <w:marLeft w:val="0"/>
                              <w:marRight w:val="0"/>
                              <w:marTop w:val="0"/>
                              <w:marBottom w:val="0"/>
                              <w:divBdr>
                                <w:top w:val="none" w:sz="0" w:space="0" w:color="auto"/>
                                <w:left w:val="none" w:sz="0" w:space="0" w:color="auto"/>
                                <w:bottom w:val="none" w:sz="0" w:space="0" w:color="auto"/>
                                <w:right w:val="none" w:sz="0" w:space="0" w:color="auto"/>
                              </w:divBdr>
                              <w:divsChild>
                                <w:div w:id="1412655964">
                                  <w:marLeft w:val="0"/>
                                  <w:marRight w:val="0"/>
                                  <w:marTop w:val="0"/>
                                  <w:marBottom w:val="0"/>
                                  <w:divBdr>
                                    <w:top w:val="none" w:sz="0" w:space="0" w:color="auto"/>
                                    <w:left w:val="none" w:sz="0" w:space="0" w:color="auto"/>
                                    <w:bottom w:val="none" w:sz="0" w:space="0" w:color="auto"/>
                                    <w:right w:val="none" w:sz="0" w:space="0" w:color="auto"/>
                                  </w:divBdr>
                                  <w:divsChild>
                                    <w:div w:id="1310671438">
                                      <w:marLeft w:val="167"/>
                                      <w:marRight w:val="0"/>
                                      <w:marTop w:val="17"/>
                                      <w:marBottom w:val="0"/>
                                      <w:divBdr>
                                        <w:top w:val="none" w:sz="0" w:space="0" w:color="auto"/>
                                        <w:left w:val="none" w:sz="0" w:space="0" w:color="auto"/>
                                        <w:bottom w:val="none" w:sz="0" w:space="0" w:color="auto"/>
                                        <w:right w:val="none" w:sz="0" w:space="0" w:color="auto"/>
                                      </w:divBdr>
                                    </w:div>
                                  </w:divsChild>
                                </w:div>
                              </w:divsChild>
                            </w:div>
                          </w:divsChild>
                        </w:div>
                      </w:divsChild>
                    </w:div>
                    <w:div w:id="776749738">
                      <w:marLeft w:val="0"/>
                      <w:marRight w:val="0"/>
                      <w:marTop w:val="335"/>
                      <w:marBottom w:val="335"/>
                      <w:divBdr>
                        <w:top w:val="none" w:sz="0" w:space="0" w:color="auto"/>
                        <w:left w:val="none" w:sz="0" w:space="0" w:color="auto"/>
                        <w:bottom w:val="none" w:sz="0" w:space="0" w:color="auto"/>
                        <w:right w:val="none" w:sz="0" w:space="0" w:color="auto"/>
                      </w:divBdr>
                      <w:divsChild>
                        <w:div w:id="1070814585">
                          <w:marLeft w:val="0"/>
                          <w:marRight w:val="0"/>
                          <w:marTop w:val="0"/>
                          <w:marBottom w:val="251"/>
                          <w:divBdr>
                            <w:top w:val="none" w:sz="0" w:space="0" w:color="auto"/>
                            <w:left w:val="none" w:sz="0" w:space="0" w:color="auto"/>
                            <w:bottom w:val="none" w:sz="0" w:space="0" w:color="auto"/>
                            <w:right w:val="none" w:sz="0" w:space="0" w:color="auto"/>
                          </w:divBdr>
                          <w:divsChild>
                            <w:div w:id="2080904465">
                              <w:marLeft w:val="0"/>
                              <w:marRight w:val="0"/>
                              <w:marTop w:val="0"/>
                              <w:marBottom w:val="0"/>
                              <w:divBdr>
                                <w:top w:val="none" w:sz="0" w:space="0" w:color="auto"/>
                                <w:left w:val="none" w:sz="0" w:space="0" w:color="auto"/>
                                <w:bottom w:val="none" w:sz="0" w:space="0" w:color="auto"/>
                                <w:right w:val="none" w:sz="0" w:space="0" w:color="auto"/>
                              </w:divBdr>
                              <w:divsChild>
                                <w:div w:id="1066799655">
                                  <w:marLeft w:val="0"/>
                                  <w:marRight w:val="0"/>
                                  <w:marTop w:val="0"/>
                                  <w:marBottom w:val="0"/>
                                  <w:divBdr>
                                    <w:top w:val="none" w:sz="0" w:space="0" w:color="auto"/>
                                    <w:left w:val="none" w:sz="0" w:space="0" w:color="auto"/>
                                    <w:bottom w:val="none" w:sz="0" w:space="0" w:color="auto"/>
                                    <w:right w:val="none" w:sz="0" w:space="0" w:color="auto"/>
                                  </w:divBdr>
                                  <w:divsChild>
                                    <w:div w:id="1036125639">
                                      <w:marLeft w:val="167"/>
                                      <w:marRight w:val="0"/>
                                      <w:marTop w:val="1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ketwatch.com/investing/stock/geo?mod=MW_story_quote" TargetMode="External"/><Relationship Id="rId3" Type="http://schemas.openxmlformats.org/officeDocument/2006/relationships/webSettings" Target="webSettings.xml"/><Relationship Id="rId7" Type="http://schemas.openxmlformats.org/officeDocument/2006/relationships/hyperlink" Target="http://www.marketwatch.com/investing/stock/psra?countrycode=de&amp;mod=MW_story_quot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ketwatch.com/story/will-any-presidential-candidate-give-silicon-valley-what-it-wants-most-2015-12-28" TargetMode="External"/><Relationship Id="rId11" Type="http://schemas.openxmlformats.org/officeDocument/2006/relationships/fontTable" Target="fontTable.xml"/><Relationship Id="rId5" Type="http://schemas.openxmlformats.org/officeDocument/2006/relationships/hyperlink" Target="http://www.marketwatch.com/investing/stock/aapl?mod=MW_story_quote" TargetMode="External"/><Relationship Id="rId10" Type="http://schemas.openxmlformats.org/officeDocument/2006/relationships/hyperlink" Target="http://www.marketwatch.com/investing/index/spx?mod=MW_story_quote" TargetMode="External"/><Relationship Id="rId4" Type="http://schemas.openxmlformats.org/officeDocument/2006/relationships/hyperlink" Target="http://www.marketwatch.com/story/financial-stocks-bounce-into-positive-territory-to-buck-broad-market-selloff-2016-11-09" TargetMode="External"/><Relationship Id="rId9" Type="http://schemas.openxmlformats.org/officeDocument/2006/relationships/hyperlink" Target="http://www.marketwatch.com/investing/index/djia?mod=MW_story_qu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1050</Words>
  <Characters>5985</Characters>
  <Application>Microsoft Office Word</Application>
  <DocSecurity>0</DocSecurity>
  <Lines>49</Lines>
  <Paragraphs>14</Paragraphs>
  <ScaleCrop>false</ScaleCrop>
  <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1</cp:revision>
  <dcterms:created xsi:type="dcterms:W3CDTF">2017-01-11T20:53:00Z</dcterms:created>
  <dcterms:modified xsi:type="dcterms:W3CDTF">2017-01-11T20:55:00Z</dcterms:modified>
</cp:coreProperties>
</file>