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1" w:rsidRPr="00C47EDD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7EDD">
        <w:rPr>
          <w:rFonts w:ascii="Times New Roman" w:eastAsia="Times New Roman" w:hAnsi="Times New Roman" w:cs="Times New Roman"/>
          <w:b/>
          <w:bCs/>
          <w:sz w:val="36"/>
          <w:szCs w:val="36"/>
        </w:rPr>
        <w:t>FIN 415 Term Project</w:t>
      </w:r>
      <w:r w:rsidR="00A976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Part I</w:t>
      </w:r>
    </w:p>
    <w:p w:rsidR="00ED18F1" w:rsidRPr="00C47EDD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0"/>
          <w:szCs w:val="20"/>
        </w:rPr>
      </w:pPr>
    </w:p>
    <w:p w:rsidR="00ED18F1" w:rsidRPr="00C47EDD" w:rsidRDefault="00C47EDD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CP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Inc. is a producer of drinks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Jax</w:t>
      </w:r>
      <w:proofErr w:type="spellEnd"/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, Florida. 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Currently,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the company has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mainly operated in U.S., but it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wants to expand into Europe.  The first step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is setting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up subsidiaries in Spain and Sweden, then to set up a plant in Spain, and, finally, to distribute the product throughout the European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arket. 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However, the CFO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worried about the implications of the foreign expansion on the firm’s financial management.  She has asked you,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a consultant as a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financial analyst, to develop a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PPT package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that explains the basics of multinati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onal financial management.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To get you started,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please answer to the following questions. </w:t>
      </w:r>
    </w:p>
    <w:p w:rsidR="002610B5" w:rsidRPr="00C47EDD" w:rsidRDefault="002610B5"/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a. What is a multinational corporation?  Why do firms expand into other countries?</w:t>
      </w:r>
    </w:p>
    <w:p w:rsidR="00ED18F1" w:rsidRPr="00C47EDD" w:rsidRDefault="00ED18F1"/>
    <w:p w:rsidR="00ED18F1" w:rsidRPr="00C47EDD" w:rsidRDefault="00ED18F1"/>
    <w:p w:rsidR="00ED18F1" w:rsidRPr="00C47EDD" w:rsidRDefault="00ED18F1"/>
    <w:p w:rsidR="00ED18F1" w:rsidRPr="00C47EDD" w:rsidRDefault="00ED18F1"/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b. What are </w:t>
      </w:r>
      <w:proofErr w:type="gram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the  major</w:t>
      </w:r>
      <w:proofErr w:type="gramEnd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factors which distinguish multinational financial management from financial management as practiced by a purely domestic firm?</w:t>
      </w: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696" w:type="dxa"/>
        <w:tblInd w:w="108" w:type="dxa"/>
        <w:tblLook w:val="04A0"/>
      </w:tblPr>
      <w:tblGrid>
        <w:gridCol w:w="1020"/>
        <w:gridCol w:w="1020"/>
        <w:gridCol w:w="1280"/>
        <w:gridCol w:w="1100"/>
        <w:gridCol w:w="1180"/>
        <w:gridCol w:w="1000"/>
        <w:gridCol w:w="3096"/>
      </w:tblGrid>
      <w:tr w:rsidR="00ED18F1" w:rsidRPr="00C47EDD" w:rsidTr="00CA235A">
        <w:trPr>
          <w:trHeight w:val="315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c. Consider the following illustrative exchange rates.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U.S. Dollars Required to Buy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One Unit of Foreign Currency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1.2500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Swedish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0.1481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 these currency prices direct quotations or indirect quotations?</w:t>
            </w: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Calculate the indirect quotations for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euros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kronor (</w:t>
            </w:r>
            <w:r w:rsid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Hint: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plural of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krona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is kronor).</w:t>
            </w: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What is a cross rate?  Calculate the two cross rates between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euros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kronor.</w:t>
            </w: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47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Assume </w:t>
            </w:r>
            <w:r w:rsid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CP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can produce a liter of juice and ship it to Spain for $1.75.  If the firm wants a 50 percent markup on the product, what should the juice sell for in Spain?</w:t>
            </w: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/>
    <w:p w:rsidR="00ED18F1" w:rsidRPr="00C47EDD" w:rsidRDefault="00ED18F1" w:rsidP="00ED18F1">
      <w:pPr>
        <w:pStyle w:val="ListParagraph"/>
        <w:numPr>
          <w:ilvl w:val="0"/>
          <w:numId w:val="1"/>
        </w:num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Now, assume </w:t>
      </w:r>
      <w:r w:rsidR="00C47EDD">
        <w:rPr>
          <w:rFonts w:ascii="Times New Roman" w:eastAsia="Times New Roman" w:hAnsi="Times New Roman" w:cs="Times New Roman"/>
          <w:bCs/>
          <w:sz w:val="20"/>
          <w:szCs w:val="20"/>
        </w:rPr>
        <w:t>CP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begins producing the same liter of juice in Spain.  The product costs 2.0 </w:t>
      </w:r>
      <w:proofErr w:type="spell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euros</w:t>
      </w:r>
      <w:proofErr w:type="spellEnd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to produce and ship to Sweden, where it can be sold for 20 kronor.  What is the dollar profit on the sale?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What is exchange rate risk?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9696"/>
      </w:tblGrid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d. Briefly describe the current international monetary system.  How does the current system differ from the system that was in place prior to August 1971?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e. What is a convertible currency?  What problems arise when a multinational company operates in a country whose currency is not convertible?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f. What is the difference between spot rates and forward rates?  When is the forward rate at a premium to the spot rate?  At a discount?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g. What is interest rate parity?  Currently, you can exchange 1 euro for 1.27 dollars in the 180-day forward market, and the risk-free rate on 180-day securities is 6 percent in the United States and 4 percent in Spain.  Does interest rate parity hold?  If not, which securities offer the highest expected return?</w:t>
      </w: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h. What is purchasing power parity?  If grapefruit juice costs $2.00 a liter in the United States and purchasing power parity holds, what should be the price of grapefruit juice in Spain?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9696"/>
      </w:tblGrid>
      <w:tr w:rsidR="00ED18F1" w:rsidRPr="00C47EDD" w:rsidTr="00CA235A">
        <w:trPr>
          <w:trHeight w:val="31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What impact does relative inflation have on interest rates and exchange rates?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j. Briefly discuss the international capital markets.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1020"/>
        <w:gridCol w:w="1020"/>
        <w:gridCol w:w="1280"/>
        <w:gridCol w:w="1100"/>
        <w:gridCol w:w="1180"/>
        <w:gridCol w:w="1000"/>
        <w:gridCol w:w="1000"/>
        <w:gridCol w:w="1000"/>
        <w:gridCol w:w="1096"/>
      </w:tblGrid>
      <w:tr w:rsidR="00ED18F1" w:rsidRPr="00C47EDD" w:rsidTr="00CA235A">
        <w:trPr>
          <w:trHeight w:val="315"/>
        </w:trPr>
        <w:tc>
          <w:tcPr>
            <w:tcW w:w="9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C47EDD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k</w:t>
            </w:r>
            <w:proofErr w:type="gramEnd"/>
            <w:r w:rsidR="00ED18F1"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Using the data below, evaluate a potential investment by a U.S. company in Japan.</w:t>
            </w:r>
          </w:p>
        </w:tc>
      </w:tr>
      <w:tr w:rsidR="00ED18F1" w:rsidRPr="00C47EDD" w:rsidTr="00CA235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Intital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cost in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million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 yen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¥1,000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7EDD">
              <w:rPr>
                <w:rFonts w:ascii="Arial" w:eastAsia="Times New Roman" w:hAnsi="Arial" w:cs="Arial"/>
                <w:bCs/>
                <w:sz w:val="20"/>
                <w:szCs w:val="20"/>
              </w:rPr>
              <w:t>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Year 1 CF in yen =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¥500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Year 2 CF in yen =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¥800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U.S. project cost of capital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Current indirect exchange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¥/$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Current direct exchange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$/¥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1-Year U.S.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2-Year U.S.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1-Year Japan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2-Year Japan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Use the interest rate parity relationship to estimate the future expected exchange rates: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t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0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[(1+r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h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/ (1+r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f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)]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 w:rsidP="00ED18F1"/>
    <w:p w:rsidR="00C47EDD" w:rsidRPr="00C47EDD" w:rsidRDefault="00C47EDD"/>
    <w:sectPr w:rsidR="00C47EDD" w:rsidRPr="00C47EDD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059"/>
    <w:multiLevelType w:val="hybridMultilevel"/>
    <w:tmpl w:val="E62EF91E"/>
    <w:lvl w:ilvl="0" w:tplc="FBACA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18F1"/>
    <w:rsid w:val="00162311"/>
    <w:rsid w:val="002017B3"/>
    <w:rsid w:val="002610B5"/>
    <w:rsid w:val="002A1F4A"/>
    <w:rsid w:val="005D1664"/>
    <w:rsid w:val="00A97621"/>
    <w:rsid w:val="00C47EDD"/>
    <w:rsid w:val="00CC1FE8"/>
    <w:rsid w:val="00E77765"/>
    <w:rsid w:val="00ED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3005</Characters>
  <Application>Microsoft Office Word</Application>
  <DocSecurity>0</DocSecurity>
  <Lines>25</Lines>
  <Paragraphs>7</Paragraphs>
  <ScaleCrop>false</ScaleCrop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</cp:lastModifiedBy>
  <cp:revision>2</cp:revision>
  <dcterms:created xsi:type="dcterms:W3CDTF">2019-01-06T01:23:00Z</dcterms:created>
  <dcterms:modified xsi:type="dcterms:W3CDTF">2019-01-06T01:23:00Z</dcterms:modified>
</cp:coreProperties>
</file>