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E1" w:rsidRPr="000179E1" w:rsidRDefault="000179E1" w:rsidP="006B2CC3">
      <w:pPr>
        <w:spacing w:after="0" w:line="240" w:lineRule="auto"/>
        <w:jc w:val="both"/>
        <w:textAlignment w:val="baseline"/>
        <w:outlineLvl w:val="0"/>
        <w:rPr>
          <w:rFonts w:ascii="Times New Roman" w:eastAsia="Times New Roman" w:hAnsi="Times New Roman" w:cs="Times New Roman"/>
          <w:b/>
          <w:bCs/>
          <w:kern w:val="36"/>
          <w:sz w:val="60"/>
          <w:szCs w:val="60"/>
        </w:rPr>
      </w:pPr>
      <w:r w:rsidRPr="000179E1">
        <w:rPr>
          <w:rFonts w:ascii="Times New Roman" w:eastAsia="Times New Roman" w:hAnsi="Times New Roman" w:cs="Times New Roman"/>
          <w:b/>
          <w:bCs/>
          <w:kern w:val="36"/>
          <w:sz w:val="60"/>
          <w:szCs w:val="60"/>
        </w:rPr>
        <w:t>Fed Almost Certain to Keep Interest Rates Unchanged at Next Meeting</w:t>
      </w:r>
    </w:p>
    <w:p w:rsidR="000179E1" w:rsidRPr="000179E1" w:rsidRDefault="000179E1" w:rsidP="006B2CC3">
      <w:pPr>
        <w:spacing w:after="0" w:line="240" w:lineRule="auto"/>
        <w:jc w:val="both"/>
        <w:textAlignment w:val="baseline"/>
        <w:outlineLvl w:val="1"/>
        <w:rPr>
          <w:rFonts w:ascii="Arial" w:eastAsia="Times New Roman" w:hAnsi="Arial" w:cs="Arial"/>
          <w:color w:val="666666"/>
          <w:spacing w:val="-2"/>
          <w:sz w:val="30"/>
          <w:szCs w:val="30"/>
        </w:rPr>
      </w:pPr>
      <w:r w:rsidRPr="000179E1">
        <w:rPr>
          <w:rFonts w:ascii="Arial" w:eastAsia="Times New Roman" w:hAnsi="Arial" w:cs="Arial"/>
          <w:color w:val="666666"/>
          <w:spacing w:val="-2"/>
          <w:sz w:val="30"/>
          <w:szCs w:val="30"/>
        </w:rPr>
        <w:t>Officials likely will focus on when next to raise rates at their Jan. 26-27 meeting</w:t>
      </w:r>
    </w:p>
    <w:p w:rsidR="000179E1" w:rsidRPr="000179E1" w:rsidRDefault="000179E1" w:rsidP="006B2CC3">
      <w:pPr>
        <w:spacing w:after="0" w:line="240" w:lineRule="auto"/>
        <w:jc w:val="both"/>
        <w:textAlignment w:val="baseline"/>
        <w:rPr>
          <w:rFonts w:ascii="Arial" w:eastAsia="Times New Roman" w:hAnsi="Arial" w:cs="Arial"/>
          <w:color w:val="333333"/>
          <w:sz w:val="21"/>
          <w:szCs w:val="21"/>
        </w:rPr>
      </w:pPr>
      <w:r w:rsidRPr="000179E1">
        <w:rPr>
          <w:rFonts w:ascii="Arial" w:eastAsia="Times New Roman" w:hAnsi="Arial" w:cs="Arial"/>
          <w:color w:val="666666"/>
          <w:sz w:val="21"/>
          <w:szCs w:val="21"/>
          <w:bdr w:val="none" w:sz="0" w:space="0" w:color="auto" w:frame="1"/>
        </w:rPr>
        <w:t>By</w:t>
      </w:r>
      <w:r w:rsidRPr="000179E1">
        <w:rPr>
          <w:rFonts w:ascii="Arial" w:eastAsia="Times New Roman" w:hAnsi="Arial" w:cs="Arial"/>
          <w:color w:val="333333"/>
          <w:sz w:val="21"/>
        </w:rPr>
        <w:t> </w:t>
      </w:r>
    </w:p>
    <w:p w:rsidR="000179E1" w:rsidRPr="000179E1" w:rsidRDefault="000179E1" w:rsidP="006B2CC3">
      <w:pPr>
        <w:spacing w:after="0" w:line="240" w:lineRule="auto"/>
        <w:jc w:val="both"/>
        <w:textAlignment w:val="baseline"/>
        <w:rPr>
          <w:rFonts w:ascii="Arial" w:eastAsia="Times New Roman" w:hAnsi="Arial" w:cs="Arial"/>
          <w:color w:val="666666"/>
          <w:sz w:val="21"/>
          <w:szCs w:val="21"/>
        </w:rPr>
      </w:pPr>
      <w:r w:rsidRPr="000179E1">
        <w:rPr>
          <w:rFonts w:ascii="Arial" w:eastAsia="Times New Roman" w:hAnsi="Arial" w:cs="Arial"/>
          <w:b/>
          <w:bCs/>
          <w:caps/>
          <w:color w:val="0080C3"/>
          <w:sz w:val="21"/>
        </w:rPr>
        <w:t>JON HILSENRATH</w:t>
      </w:r>
    </w:p>
    <w:p w:rsidR="000179E1" w:rsidRPr="000179E1" w:rsidRDefault="000179E1" w:rsidP="006B2CC3">
      <w:pPr>
        <w:spacing w:after="0" w:line="240" w:lineRule="auto"/>
        <w:jc w:val="both"/>
        <w:textAlignment w:val="baseline"/>
        <w:rPr>
          <w:rFonts w:ascii="Arial" w:eastAsia="Times New Roman" w:hAnsi="Arial" w:cs="Arial"/>
          <w:color w:val="333333"/>
          <w:sz w:val="15"/>
          <w:szCs w:val="15"/>
        </w:rPr>
      </w:pPr>
      <w:r w:rsidRPr="000179E1">
        <w:rPr>
          <w:rFonts w:ascii="Arial" w:eastAsia="Times New Roman" w:hAnsi="Arial" w:cs="Arial"/>
          <w:color w:val="333333"/>
          <w:sz w:val="15"/>
          <w:szCs w:val="15"/>
        </w:rPr>
        <w:t>Updated Jan. 15, 2016 1:28 p.m. ET</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Federal Reserve officials, facing an economic jumble as 2016 begins, will almost certainly keep short-term interest rates steady at a policy meeting this month and turn their focus toward a potential cliffhanger decision about whether to lift them when they gather again in March.</w:t>
      </w:r>
    </w:p>
    <w:p w:rsidR="000179E1" w:rsidRPr="000179E1" w:rsidRDefault="00271F6D" w:rsidP="006B2CC3">
      <w:pPr>
        <w:spacing w:after="0" w:line="240" w:lineRule="auto"/>
        <w:jc w:val="both"/>
        <w:textAlignment w:val="baseline"/>
        <w:rPr>
          <w:rFonts w:ascii="Times New Roman" w:eastAsia="Times New Roman" w:hAnsi="Times New Roman" w:cs="Times New Roman"/>
          <w:color w:val="333333"/>
          <w:sz w:val="24"/>
          <w:szCs w:val="24"/>
        </w:rPr>
      </w:pPr>
      <w:hyperlink r:id="rId5" w:tgtFrame="_self" w:history="1">
        <w:r w:rsidR="000179E1" w:rsidRPr="000179E1">
          <w:rPr>
            <w:rFonts w:ascii="Times New Roman" w:eastAsia="Times New Roman" w:hAnsi="Times New Roman" w:cs="Times New Roman"/>
            <w:color w:val="0080C3"/>
            <w:sz w:val="24"/>
            <w:szCs w:val="24"/>
            <w:u w:val="single"/>
          </w:rPr>
          <w:t>Job growth is strong</w:t>
        </w:r>
      </w:hyperlink>
      <w:r w:rsidR="000179E1" w:rsidRPr="000179E1">
        <w:rPr>
          <w:rFonts w:ascii="Times New Roman" w:eastAsia="Times New Roman" w:hAnsi="Times New Roman" w:cs="Times New Roman"/>
          <w:color w:val="333333"/>
          <w:sz w:val="24"/>
          <w:szCs w:val="24"/>
        </w:rPr>
        <w:t>, but </w:t>
      </w:r>
      <w:hyperlink r:id="rId6" w:tgtFrame="_self" w:history="1">
        <w:r w:rsidR="000179E1" w:rsidRPr="000179E1">
          <w:rPr>
            <w:rFonts w:ascii="Times New Roman" w:eastAsia="Times New Roman" w:hAnsi="Times New Roman" w:cs="Times New Roman"/>
            <w:color w:val="0080C3"/>
            <w:sz w:val="24"/>
            <w:szCs w:val="24"/>
            <w:u w:val="single"/>
          </w:rPr>
          <w:t>financial markets are volatile</w:t>
        </w:r>
      </w:hyperlink>
      <w:r w:rsidR="000179E1" w:rsidRPr="000179E1">
        <w:rPr>
          <w:rFonts w:ascii="Times New Roman" w:eastAsia="Times New Roman" w:hAnsi="Times New Roman" w:cs="Times New Roman"/>
          <w:color w:val="333333"/>
          <w:sz w:val="24"/>
          <w:szCs w:val="24"/>
        </w:rPr>
        <w:t> and </w:t>
      </w:r>
      <w:hyperlink r:id="rId7" w:tgtFrame="_self" w:history="1">
        <w:r w:rsidR="000179E1" w:rsidRPr="000179E1">
          <w:rPr>
            <w:rFonts w:ascii="Times New Roman" w:eastAsia="Times New Roman" w:hAnsi="Times New Roman" w:cs="Times New Roman"/>
            <w:color w:val="0080C3"/>
            <w:sz w:val="24"/>
            <w:szCs w:val="24"/>
            <w:u w:val="single"/>
          </w:rPr>
          <w:t>downward pressures on inflation</w:t>
        </w:r>
      </w:hyperlink>
      <w:r w:rsidR="000179E1" w:rsidRPr="000179E1">
        <w:rPr>
          <w:rFonts w:ascii="Times New Roman" w:eastAsia="Times New Roman" w:hAnsi="Times New Roman" w:cs="Times New Roman"/>
          <w:color w:val="333333"/>
          <w:sz w:val="24"/>
          <w:szCs w:val="24"/>
        </w:rPr>
        <w:t> are building. The employment picture gives officials an incentive to raise rates to prevent the U.S. economy from overheating, but market instability and the inflation outlook provide reasons to hold off.</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Officials are likely to wait to see several new rounds of economic and market data in coming weeks before deciding whether to raise interest rates in March, according to their public comments and interviews.</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“The markets and the [Fed] are not thinking about a January move,” </w:t>
      </w:r>
      <w:hyperlink r:id="rId8" w:history="1">
        <w:r w:rsidRPr="000179E1">
          <w:rPr>
            <w:rFonts w:ascii="Times New Roman" w:eastAsia="Times New Roman" w:hAnsi="Times New Roman" w:cs="Times New Roman"/>
            <w:color w:val="0080C3"/>
            <w:sz w:val="24"/>
            <w:szCs w:val="24"/>
            <w:u w:val="single"/>
          </w:rPr>
          <w:t xml:space="preserve">James </w:t>
        </w:r>
        <w:proofErr w:type="spellStart"/>
        <w:r w:rsidRPr="000179E1">
          <w:rPr>
            <w:rFonts w:ascii="Times New Roman" w:eastAsia="Times New Roman" w:hAnsi="Times New Roman" w:cs="Times New Roman"/>
            <w:color w:val="0080C3"/>
            <w:sz w:val="24"/>
            <w:szCs w:val="24"/>
            <w:u w:val="single"/>
          </w:rPr>
          <w:t>Bullard</w:t>
        </w:r>
      </w:hyperlink>
      <w:proofErr w:type="gramStart"/>
      <w:r w:rsidRPr="000179E1">
        <w:rPr>
          <w:rFonts w:ascii="Times New Roman" w:eastAsia="Times New Roman" w:hAnsi="Times New Roman" w:cs="Times New Roman"/>
          <w:color w:val="333333"/>
          <w:sz w:val="24"/>
          <w:szCs w:val="24"/>
        </w:rPr>
        <w:t>,president</w:t>
      </w:r>
      <w:proofErr w:type="spellEnd"/>
      <w:proofErr w:type="gramEnd"/>
      <w:r w:rsidRPr="000179E1">
        <w:rPr>
          <w:rFonts w:ascii="Times New Roman" w:eastAsia="Times New Roman" w:hAnsi="Times New Roman" w:cs="Times New Roman"/>
          <w:color w:val="333333"/>
          <w:sz w:val="24"/>
          <w:szCs w:val="24"/>
        </w:rPr>
        <w:t xml:space="preserve"> of the Federal Reserve Bank of St. Louis, said Thursday. “As far as March, I think we’d want to get more information and see how things play out.”</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Futures markets place a 35% probability on a Fed rate increase by the March 15-16 meeting and a 65% probability that the Fed will stand pat, according to the Chicago Mercantile Exchange.</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Fed officials have penciled in four quarter-percentage-point rate increases in 2016, but have said they would adjust that plan if economic data don’t support it. For now, many are reluctant to shift their views on the economy.</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“In terms of the economic outlook, the situation does not appear to have changed much since the last [Fed] meeting,” New York Fed President </w:t>
      </w:r>
      <w:hyperlink r:id="rId9" w:history="1">
        <w:r w:rsidRPr="000179E1">
          <w:rPr>
            <w:rFonts w:ascii="Times New Roman" w:eastAsia="Times New Roman" w:hAnsi="Times New Roman" w:cs="Times New Roman"/>
            <w:color w:val="0080C3"/>
            <w:sz w:val="24"/>
            <w:szCs w:val="24"/>
            <w:u w:val="single"/>
          </w:rPr>
          <w:t>William Dudley</w:t>
        </w:r>
      </w:hyperlink>
      <w:r w:rsidRPr="000179E1">
        <w:rPr>
          <w:rFonts w:ascii="Times New Roman" w:eastAsia="Times New Roman" w:hAnsi="Times New Roman" w:cs="Times New Roman"/>
          <w:color w:val="333333"/>
          <w:sz w:val="24"/>
          <w:szCs w:val="24"/>
        </w:rPr>
        <w:t> said in a speech Friday. “Some recent activity indicators have been on the softer side, pointing to a relatively weak fourth quarter for real [gross domestic product] growth. But this needs to be weighed against the strength evident in the U.S. labor market.”</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He spoke shortly after the government released reports showing </w:t>
      </w:r>
      <w:hyperlink r:id="rId10" w:tgtFrame="_self" w:history="1">
        <w:r w:rsidRPr="000179E1">
          <w:rPr>
            <w:rFonts w:ascii="Times New Roman" w:eastAsia="Times New Roman" w:hAnsi="Times New Roman" w:cs="Times New Roman"/>
            <w:color w:val="0080C3"/>
            <w:sz w:val="24"/>
            <w:szCs w:val="24"/>
            <w:u w:val="single"/>
          </w:rPr>
          <w:t>U.S. retail sales</w:t>
        </w:r>
      </w:hyperlink>
      <w:r w:rsidRPr="000179E1">
        <w:rPr>
          <w:rFonts w:ascii="Times New Roman" w:eastAsia="Times New Roman" w:hAnsi="Times New Roman" w:cs="Times New Roman"/>
          <w:color w:val="333333"/>
          <w:sz w:val="24"/>
          <w:szCs w:val="24"/>
        </w:rPr>
        <w:t> and </w:t>
      </w:r>
      <w:hyperlink r:id="rId11" w:tgtFrame="_self" w:history="1">
        <w:r w:rsidRPr="000179E1">
          <w:rPr>
            <w:rFonts w:ascii="Times New Roman" w:eastAsia="Times New Roman" w:hAnsi="Times New Roman" w:cs="Times New Roman"/>
            <w:color w:val="0080C3"/>
            <w:sz w:val="24"/>
            <w:szCs w:val="24"/>
            <w:u w:val="single"/>
          </w:rPr>
          <w:t>a gauge of business prices</w:t>
        </w:r>
      </w:hyperlink>
      <w:r w:rsidRPr="000179E1">
        <w:rPr>
          <w:rFonts w:ascii="Times New Roman" w:eastAsia="Times New Roman" w:hAnsi="Times New Roman" w:cs="Times New Roman"/>
          <w:color w:val="333333"/>
          <w:sz w:val="24"/>
          <w:szCs w:val="24"/>
        </w:rPr>
        <w:t> both fell in December from the prior month.</w:t>
      </w:r>
    </w:p>
    <w:p w:rsidR="000179E1" w:rsidRPr="000179E1" w:rsidRDefault="000179E1" w:rsidP="006B2CC3">
      <w:pPr>
        <w:spacing w:after="0" w:line="240" w:lineRule="auto"/>
        <w:jc w:val="both"/>
        <w:textAlignment w:val="baseline"/>
        <w:rPr>
          <w:rFonts w:ascii="Times New Roman" w:eastAsia="Times New Roman" w:hAnsi="Times New Roman" w:cs="Times New Roman"/>
          <w:color w:val="333333"/>
          <w:sz w:val="24"/>
          <w:szCs w:val="24"/>
        </w:rPr>
      </w:pPr>
      <w:r w:rsidRPr="000179E1">
        <w:rPr>
          <w:rFonts w:ascii="Times New Roman" w:eastAsia="Times New Roman" w:hAnsi="Times New Roman" w:cs="Times New Roman"/>
          <w:color w:val="333333"/>
          <w:sz w:val="24"/>
          <w:szCs w:val="24"/>
        </w:rPr>
        <w:t>The Fed also reported that </w:t>
      </w:r>
      <w:hyperlink r:id="rId12" w:tgtFrame="_self" w:history="1">
        <w:r w:rsidRPr="000179E1">
          <w:rPr>
            <w:rFonts w:ascii="Times New Roman" w:eastAsia="Times New Roman" w:hAnsi="Times New Roman" w:cs="Times New Roman"/>
            <w:color w:val="0080C3"/>
            <w:sz w:val="24"/>
            <w:szCs w:val="24"/>
            <w:u w:val="single"/>
          </w:rPr>
          <w:t>U.S. industrial production also fell</w:t>
        </w:r>
      </w:hyperlink>
      <w:r w:rsidRPr="000179E1">
        <w:rPr>
          <w:rFonts w:ascii="Times New Roman" w:eastAsia="Times New Roman" w:hAnsi="Times New Roman" w:cs="Times New Roman"/>
          <w:color w:val="333333"/>
          <w:sz w:val="24"/>
          <w:szCs w:val="24"/>
        </w:rPr>
        <w:t> in December.</w:t>
      </w:r>
    </w:p>
    <w:p w:rsidR="009A6A50" w:rsidRDefault="006B2CC3" w:rsidP="006B2CC3">
      <w:pPr>
        <w:spacing w:after="0" w:line="240" w:lineRule="auto"/>
        <w:jc w:val="both"/>
      </w:pP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7F40"/>
    <w:multiLevelType w:val="multilevel"/>
    <w:tmpl w:val="256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79E1"/>
    <w:rsid w:val="000179E1"/>
    <w:rsid w:val="00271F6D"/>
    <w:rsid w:val="004C2FDB"/>
    <w:rsid w:val="006B2CC3"/>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017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7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17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79E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179E1"/>
    <w:rPr>
      <w:rFonts w:ascii="Times New Roman" w:eastAsia="Times New Roman" w:hAnsi="Times New Roman" w:cs="Times New Roman"/>
      <w:b/>
      <w:bCs/>
      <w:sz w:val="24"/>
      <w:szCs w:val="24"/>
    </w:rPr>
  </w:style>
  <w:style w:type="character" w:customStyle="1" w:styleId="image-enlarge">
    <w:name w:val="image-enlarge"/>
    <w:basedOn w:val="DefaultParagraphFont"/>
    <w:rsid w:val="000179E1"/>
  </w:style>
  <w:style w:type="character" w:customStyle="1" w:styleId="wsj-article-caption-content">
    <w:name w:val="wsj-article-caption-content"/>
    <w:basedOn w:val="DefaultParagraphFont"/>
    <w:rsid w:val="000179E1"/>
  </w:style>
  <w:style w:type="character" w:customStyle="1" w:styleId="apple-converted-space">
    <w:name w:val="apple-converted-space"/>
    <w:basedOn w:val="DefaultParagraphFont"/>
    <w:rsid w:val="000179E1"/>
  </w:style>
  <w:style w:type="character" w:customStyle="1" w:styleId="wsj-article-credit">
    <w:name w:val="wsj-article-credit"/>
    <w:basedOn w:val="DefaultParagraphFont"/>
    <w:rsid w:val="000179E1"/>
  </w:style>
  <w:style w:type="character" w:customStyle="1" w:styleId="wsj-article-credit-tag">
    <w:name w:val="wsj-article-credit-tag"/>
    <w:basedOn w:val="DefaultParagraphFont"/>
    <w:rsid w:val="000179E1"/>
  </w:style>
  <w:style w:type="character" w:customStyle="1" w:styleId="name">
    <w:name w:val="name"/>
    <w:basedOn w:val="DefaultParagraphFont"/>
    <w:rsid w:val="000179E1"/>
  </w:style>
  <w:style w:type="character" w:styleId="Hyperlink">
    <w:name w:val="Hyperlink"/>
    <w:basedOn w:val="DefaultParagraphFont"/>
    <w:uiPriority w:val="99"/>
    <w:semiHidden/>
    <w:unhideWhenUsed/>
    <w:rsid w:val="000179E1"/>
    <w:rPr>
      <w:color w:val="0000FF"/>
      <w:u w:val="single"/>
    </w:rPr>
  </w:style>
  <w:style w:type="paragraph" w:styleId="NormalWeb">
    <w:name w:val="Normal (Web)"/>
    <w:basedOn w:val="Normal"/>
    <w:uiPriority w:val="99"/>
    <w:semiHidden/>
    <w:unhideWhenUsed/>
    <w:rsid w:val="000179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852560">
      <w:bodyDiv w:val="1"/>
      <w:marLeft w:val="0"/>
      <w:marRight w:val="0"/>
      <w:marTop w:val="0"/>
      <w:marBottom w:val="0"/>
      <w:divBdr>
        <w:top w:val="none" w:sz="0" w:space="0" w:color="auto"/>
        <w:left w:val="none" w:sz="0" w:space="0" w:color="auto"/>
        <w:bottom w:val="none" w:sz="0" w:space="0" w:color="auto"/>
        <w:right w:val="none" w:sz="0" w:space="0" w:color="auto"/>
      </w:divBdr>
      <w:divsChild>
        <w:div w:id="899905332">
          <w:marLeft w:val="0"/>
          <w:marRight w:val="0"/>
          <w:marTop w:val="0"/>
          <w:marBottom w:val="0"/>
          <w:divBdr>
            <w:top w:val="none" w:sz="0" w:space="0" w:color="auto"/>
            <w:left w:val="none" w:sz="0" w:space="0" w:color="auto"/>
            <w:bottom w:val="none" w:sz="0" w:space="0" w:color="auto"/>
            <w:right w:val="none" w:sz="0" w:space="0" w:color="auto"/>
          </w:divBdr>
          <w:divsChild>
            <w:div w:id="104888106">
              <w:marLeft w:val="0"/>
              <w:marRight w:val="0"/>
              <w:marTop w:val="0"/>
              <w:marBottom w:val="375"/>
              <w:divBdr>
                <w:top w:val="none" w:sz="0" w:space="0" w:color="auto"/>
                <w:left w:val="none" w:sz="0" w:space="0" w:color="auto"/>
                <w:bottom w:val="none" w:sz="0" w:space="0" w:color="auto"/>
                <w:right w:val="none" w:sz="0" w:space="0" w:color="auto"/>
              </w:divBdr>
            </w:div>
          </w:divsChild>
        </w:div>
        <w:div w:id="6714282">
          <w:marLeft w:val="1200"/>
          <w:marRight w:val="0"/>
          <w:marTop w:val="0"/>
          <w:marBottom w:val="0"/>
          <w:divBdr>
            <w:top w:val="none" w:sz="0" w:space="0" w:color="auto"/>
            <w:left w:val="none" w:sz="0" w:space="0" w:color="auto"/>
            <w:bottom w:val="none" w:sz="0" w:space="0" w:color="auto"/>
            <w:right w:val="none" w:sz="0" w:space="0" w:color="auto"/>
          </w:divBdr>
          <w:divsChild>
            <w:div w:id="1262685258">
              <w:marLeft w:val="150"/>
              <w:marRight w:val="150"/>
              <w:marTop w:val="0"/>
              <w:marBottom w:val="0"/>
              <w:divBdr>
                <w:top w:val="none" w:sz="0" w:space="0" w:color="auto"/>
                <w:left w:val="none" w:sz="0" w:space="0" w:color="auto"/>
                <w:bottom w:val="none" w:sz="0" w:space="0" w:color="auto"/>
                <w:right w:val="none" w:sz="0" w:space="0" w:color="auto"/>
              </w:divBdr>
              <w:divsChild>
                <w:div w:id="1367953038">
                  <w:marLeft w:val="0"/>
                  <w:marRight w:val="0"/>
                  <w:marTop w:val="0"/>
                  <w:marBottom w:val="0"/>
                  <w:divBdr>
                    <w:top w:val="none" w:sz="0" w:space="0" w:color="auto"/>
                    <w:left w:val="none" w:sz="0" w:space="0" w:color="auto"/>
                    <w:bottom w:val="none" w:sz="0" w:space="0" w:color="auto"/>
                    <w:right w:val="none" w:sz="0" w:space="0" w:color="auto"/>
                  </w:divBdr>
                  <w:divsChild>
                    <w:div w:id="1433894723">
                      <w:marLeft w:val="0"/>
                      <w:marRight w:val="0"/>
                      <w:marTop w:val="0"/>
                      <w:marBottom w:val="450"/>
                      <w:divBdr>
                        <w:top w:val="none" w:sz="0" w:space="0" w:color="auto"/>
                        <w:left w:val="none" w:sz="0" w:space="0" w:color="auto"/>
                        <w:bottom w:val="none" w:sz="0" w:space="0" w:color="auto"/>
                        <w:right w:val="none" w:sz="0" w:space="0" w:color="auto"/>
                      </w:divBdr>
                      <w:divsChild>
                        <w:div w:id="1104500102">
                          <w:marLeft w:val="0"/>
                          <w:marRight w:val="0"/>
                          <w:marTop w:val="0"/>
                          <w:marBottom w:val="0"/>
                          <w:divBdr>
                            <w:top w:val="none" w:sz="0" w:space="0" w:color="auto"/>
                            <w:left w:val="none" w:sz="0" w:space="0" w:color="auto"/>
                            <w:bottom w:val="none" w:sz="0" w:space="0" w:color="auto"/>
                            <w:right w:val="none" w:sz="0" w:space="0" w:color="auto"/>
                          </w:divBdr>
                          <w:divsChild>
                            <w:div w:id="925773182">
                              <w:marLeft w:val="-1200"/>
                              <w:marRight w:val="0"/>
                              <w:marTop w:val="0"/>
                              <w:marBottom w:val="330"/>
                              <w:divBdr>
                                <w:top w:val="none" w:sz="0" w:space="0" w:color="auto"/>
                                <w:left w:val="none" w:sz="0" w:space="0" w:color="auto"/>
                                <w:bottom w:val="none" w:sz="0" w:space="0" w:color="auto"/>
                                <w:right w:val="none" w:sz="0" w:space="0" w:color="auto"/>
                              </w:divBdr>
                              <w:divsChild>
                                <w:div w:id="1644626308">
                                  <w:marLeft w:val="0"/>
                                  <w:marRight w:val="0"/>
                                  <w:marTop w:val="0"/>
                                  <w:marBottom w:val="0"/>
                                  <w:divBdr>
                                    <w:top w:val="none" w:sz="0" w:space="0" w:color="auto"/>
                                    <w:left w:val="none" w:sz="0" w:space="0" w:color="auto"/>
                                    <w:bottom w:val="none" w:sz="0" w:space="0" w:color="auto"/>
                                    <w:right w:val="none" w:sz="0" w:space="0" w:color="auto"/>
                                  </w:divBdr>
                                  <w:divsChild>
                                    <w:div w:id="1094130355">
                                      <w:marLeft w:val="0"/>
                                      <w:marRight w:val="0"/>
                                      <w:marTop w:val="0"/>
                                      <w:marBottom w:val="75"/>
                                      <w:divBdr>
                                        <w:top w:val="none" w:sz="0" w:space="0" w:color="auto"/>
                                        <w:left w:val="none" w:sz="0" w:space="0" w:color="auto"/>
                                        <w:bottom w:val="none" w:sz="0" w:space="0" w:color="auto"/>
                                        <w:right w:val="none" w:sz="0" w:space="0" w:color="auto"/>
                                      </w:divBdr>
                                    </w:div>
                                    <w:div w:id="155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1666">
                          <w:marLeft w:val="0"/>
                          <w:marRight w:val="0"/>
                          <w:marTop w:val="0"/>
                          <w:marBottom w:val="270"/>
                          <w:divBdr>
                            <w:top w:val="none" w:sz="0" w:space="0" w:color="auto"/>
                            <w:left w:val="none" w:sz="0" w:space="0" w:color="auto"/>
                            <w:bottom w:val="none" w:sz="0" w:space="0" w:color="auto"/>
                            <w:right w:val="none" w:sz="0" w:space="0" w:color="auto"/>
                          </w:divBdr>
                          <w:divsChild>
                            <w:div w:id="1507016777">
                              <w:marLeft w:val="0"/>
                              <w:marRight w:val="2250"/>
                              <w:marTop w:val="0"/>
                              <w:marBottom w:val="30"/>
                              <w:divBdr>
                                <w:top w:val="none" w:sz="0" w:space="0" w:color="auto"/>
                                <w:left w:val="none" w:sz="0" w:space="0" w:color="auto"/>
                                <w:bottom w:val="none" w:sz="0" w:space="0" w:color="auto"/>
                                <w:right w:val="none" w:sz="0" w:space="0" w:color="auto"/>
                              </w:divBdr>
                              <w:divsChild>
                                <w:div w:id="121846267">
                                  <w:marLeft w:val="0"/>
                                  <w:marRight w:val="0"/>
                                  <w:marTop w:val="0"/>
                                  <w:marBottom w:val="0"/>
                                  <w:divBdr>
                                    <w:top w:val="none" w:sz="0" w:space="0" w:color="auto"/>
                                    <w:left w:val="none" w:sz="0" w:space="0" w:color="auto"/>
                                    <w:bottom w:val="none" w:sz="0" w:space="0" w:color="auto"/>
                                    <w:right w:val="none" w:sz="0" w:space="0" w:color="auto"/>
                                  </w:divBdr>
                                </w:div>
                              </w:divsChild>
                            </w:div>
                            <w:div w:id="1333993386">
                              <w:marLeft w:val="0"/>
                              <w:marRight w:val="0"/>
                              <w:marTop w:val="0"/>
                              <w:marBottom w:val="0"/>
                              <w:divBdr>
                                <w:top w:val="none" w:sz="0" w:space="0" w:color="auto"/>
                                <w:left w:val="none" w:sz="0" w:space="0" w:color="auto"/>
                                <w:bottom w:val="none" w:sz="0" w:space="0" w:color="auto"/>
                                <w:right w:val="none" w:sz="0" w:space="0" w:color="auto"/>
                              </w:divBdr>
                            </w:div>
                          </w:divsChild>
                        </w:div>
                        <w:div w:id="1066030562">
                          <w:marLeft w:val="0"/>
                          <w:marRight w:val="450"/>
                          <w:marTop w:val="45"/>
                          <w:marBottom w:val="345"/>
                          <w:divBdr>
                            <w:top w:val="none" w:sz="0" w:space="0" w:color="auto"/>
                            <w:left w:val="none" w:sz="0" w:space="0" w:color="auto"/>
                            <w:bottom w:val="none" w:sz="0" w:space="0" w:color="auto"/>
                            <w:right w:val="none" w:sz="0" w:space="0" w:color="auto"/>
                          </w:divBdr>
                          <w:divsChild>
                            <w:div w:id="20250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B/James-Bullard/59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j.com/articles/fomc-minutes-officials-in-december-expressed-significant-concern-about-inflation-1452107043" TargetMode="External"/><Relationship Id="rId12" Type="http://schemas.openxmlformats.org/officeDocument/2006/relationships/hyperlink" Target="http://www.wsj.com/articles/u-s-producer-prices-down-0-2-in-december-1452864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global-malaise-spurs-u-s-growth-worries-1452819336" TargetMode="External"/><Relationship Id="rId11" Type="http://schemas.openxmlformats.org/officeDocument/2006/relationships/hyperlink" Target="http://www.wsj.com/articles/u-s-producer-prices-down-0-2-in-december-1452864808" TargetMode="External"/><Relationship Id="rId5" Type="http://schemas.openxmlformats.org/officeDocument/2006/relationships/hyperlink" Target="http://www.wsj.com/articles/u-s-added-292-000-jobs-in-december-1452259938" TargetMode="External"/><Relationship Id="rId10" Type="http://schemas.openxmlformats.org/officeDocument/2006/relationships/hyperlink" Target="http://www.wsj.com/articles/u-s-retail-sales-fell-0-1-in-december-1452864829" TargetMode="External"/><Relationship Id="rId4" Type="http://schemas.openxmlformats.org/officeDocument/2006/relationships/webSettings" Target="webSettings.xml"/><Relationship Id="rId9" Type="http://schemas.openxmlformats.org/officeDocument/2006/relationships/hyperlink" Target="http://topics.wsj.com/person/D/William-Dudley/10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2623</Characters>
  <Application>Microsoft Office Word</Application>
  <DocSecurity>0</DocSecurity>
  <Lines>21</Lines>
  <Paragraphs>6</Paragraphs>
  <ScaleCrop>false</ScaleCrop>
  <Company>Grizli777</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2016-01-26T02:20:00Z</dcterms:created>
  <dcterms:modified xsi:type="dcterms:W3CDTF">2016-01-26T07:31:00Z</dcterms:modified>
</cp:coreProperties>
</file>